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755" w:rsidRDefault="005C1C3D" w:rsidP="005C1C3D">
      <w:pPr>
        <w:jc w:val="center"/>
      </w:pPr>
      <w:r>
        <w:t>PWS ID: 0670027</w:t>
      </w:r>
    </w:p>
    <w:p w:rsidR="005C1C3D" w:rsidRDefault="005C1C3D" w:rsidP="00402E8F">
      <w:pPr>
        <w:ind w:left="-720" w:right="-540"/>
        <w:jc w:val="center"/>
        <w:rPr>
          <w:rFonts w:ascii="Times New Roman" w:hAnsi="Times New Roman" w:cs="Times New Roman"/>
        </w:rPr>
      </w:pPr>
      <w:r w:rsidRPr="005C1C3D">
        <w:rPr>
          <w:rFonts w:ascii="Times New Roman" w:hAnsi="Times New Roman" w:cs="Times New Roman"/>
        </w:rPr>
        <w:t>This is your water qu</w:t>
      </w:r>
      <w:r w:rsidR="009A1B19">
        <w:rPr>
          <w:rFonts w:ascii="Times New Roman" w:hAnsi="Times New Roman" w:cs="Times New Roman"/>
        </w:rPr>
        <w:t>ality report for January 1, 2020 to December 31, 2020</w:t>
      </w:r>
      <w:r w:rsidRPr="005C1C3D">
        <w:rPr>
          <w:rFonts w:ascii="Times New Roman" w:hAnsi="Times New Roman" w:cs="Times New Roman"/>
        </w:rPr>
        <w:t xml:space="preserve">. For more information regarding this report contact </w:t>
      </w:r>
      <w:r w:rsidR="009A1B19">
        <w:rPr>
          <w:rFonts w:ascii="Times New Roman" w:hAnsi="Times New Roman" w:cs="Times New Roman"/>
        </w:rPr>
        <w:t>Dustin Jones</w:t>
      </w:r>
      <w:r w:rsidRPr="005C1C3D">
        <w:rPr>
          <w:rFonts w:ascii="Times New Roman" w:hAnsi="Times New Roman" w:cs="Times New Roman"/>
        </w:rPr>
        <w:t xml:space="preserve"> at 254-442-3348 or email us at </w:t>
      </w:r>
      <w:hyperlink r:id="rId8" w:history="1">
        <w:r w:rsidRPr="005C1C3D">
          <w:rPr>
            <w:rStyle w:val="Hyperlink"/>
            <w:rFonts w:ascii="Times New Roman" w:hAnsi="Times New Roman" w:cs="Times New Roman"/>
          </w:rPr>
          <w:t>westboundsupply@att.net</w:t>
        </w:r>
      </w:hyperlink>
      <w:r w:rsidRPr="005C1C3D">
        <w:rPr>
          <w:rFonts w:ascii="Times New Roman" w:hAnsi="Times New Roman" w:cs="Times New Roman"/>
        </w:rPr>
        <w:t xml:space="preserve">. </w:t>
      </w:r>
      <w:r>
        <w:rPr>
          <w:rFonts w:ascii="Times New Roman" w:hAnsi="Times New Roman" w:cs="Times New Roman"/>
        </w:rPr>
        <w:t xml:space="preserve"> </w:t>
      </w:r>
    </w:p>
    <w:p w:rsidR="005C1C3D" w:rsidRPr="009A1B19" w:rsidRDefault="005C1C3D" w:rsidP="00402E8F">
      <w:pPr>
        <w:ind w:left="-720" w:right="-540"/>
        <w:jc w:val="center"/>
        <w:rPr>
          <w:rFonts w:ascii="Times New Roman" w:hAnsi="Times New Roman" w:cs="Times New Roman"/>
          <w:sz w:val="24"/>
          <w:szCs w:val="24"/>
        </w:rPr>
      </w:pPr>
      <w:r w:rsidRPr="009A1B19">
        <w:rPr>
          <w:rFonts w:ascii="Times New Roman" w:hAnsi="Times New Roman" w:cs="Times New Roman"/>
          <w:color w:val="222222"/>
          <w:sz w:val="24"/>
          <w:szCs w:val="24"/>
          <w:shd w:val="clear" w:color="auto" w:fill="F8F9FA"/>
          <w:lang w:val="es-MX"/>
        </w:rPr>
        <w:t xml:space="preserve">Este </w:t>
      </w:r>
      <w:r w:rsidR="009A1B19">
        <w:rPr>
          <w:rFonts w:ascii="Times New Roman" w:hAnsi="Times New Roman" w:cs="Times New Roman"/>
          <w:color w:val="222222"/>
          <w:sz w:val="24"/>
          <w:szCs w:val="24"/>
          <w:shd w:val="clear" w:color="auto" w:fill="F8F9FA"/>
          <w:lang w:val="es-MX"/>
        </w:rPr>
        <w:t xml:space="preserve">reporte incluye información importante sobre el </w:t>
      </w:r>
      <w:proofErr w:type="spellStart"/>
      <w:r w:rsidR="009A1B19">
        <w:rPr>
          <w:rFonts w:ascii="Times New Roman" w:hAnsi="Times New Roman" w:cs="Times New Roman"/>
          <w:color w:val="222222"/>
          <w:sz w:val="24"/>
          <w:szCs w:val="24"/>
          <w:shd w:val="clear" w:color="auto" w:fill="F8F9FA"/>
          <w:lang w:val="es-MX"/>
        </w:rPr>
        <w:t>auga</w:t>
      </w:r>
      <w:proofErr w:type="spellEnd"/>
      <w:r w:rsidR="009A1B19">
        <w:rPr>
          <w:rFonts w:ascii="Times New Roman" w:hAnsi="Times New Roman" w:cs="Times New Roman"/>
          <w:color w:val="222222"/>
          <w:sz w:val="24"/>
          <w:szCs w:val="24"/>
          <w:shd w:val="clear" w:color="auto" w:fill="F8F9FA"/>
          <w:lang w:val="es-MX"/>
        </w:rPr>
        <w:t xml:space="preserve"> para tomar. </w:t>
      </w:r>
      <w:proofErr w:type="gramStart"/>
      <w:r w:rsidR="009A1B19" w:rsidRPr="009A1B19">
        <w:rPr>
          <w:rFonts w:ascii="Times New Roman" w:hAnsi="Times New Roman" w:cs="Times New Roman"/>
          <w:color w:val="222222"/>
          <w:sz w:val="24"/>
          <w:szCs w:val="24"/>
          <w:shd w:val="clear" w:color="auto" w:fill="F8F9FA"/>
        </w:rPr>
        <w:t xml:space="preserve">Para </w:t>
      </w:r>
      <w:proofErr w:type="spellStart"/>
      <w:r w:rsidR="009A1B19" w:rsidRPr="009A1B19">
        <w:rPr>
          <w:rFonts w:ascii="Times New Roman" w:hAnsi="Times New Roman" w:cs="Times New Roman"/>
          <w:color w:val="222222"/>
          <w:sz w:val="24"/>
          <w:szCs w:val="24"/>
          <w:shd w:val="clear" w:color="auto" w:fill="F8F9FA"/>
        </w:rPr>
        <w:t>asistencia</w:t>
      </w:r>
      <w:proofErr w:type="spellEnd"/>
      <w:r w:rsidR="009A1B19" w:rsidRPr="009A1B19">
        <w:rPr>
          <w:rFonts w:ascii="Times New Roman" w:hAnsi="Times New Roman" w:cs="Times New Roman"/>
          <w:color w:val="222222"/>
          <w:sz w:val="24"/>
          <w:szCs w:val="24"/>
          <w:shd w:val="clear" w:color="auto" w:fill="F8F9FA"/>
        </w:rPr>
        <w:t xml:space="preserve"> </w:t>
      </w:r>
      <w:proofErr w:type="spellStart"/>
      <w:r w:rsidR="009A1B19" w:rsidRPr="009A1B19">
        <w:rPr>
          <w:rFonts w:ascii="Times New Roman" w:hAnsi="Times New Roman" w:cs="Times New Roman"/>
          <w:color w:val="222222"/>
          <w:sz w:val="24"/>
          <w:szCs w:val="24"/>
          <w:shd w:val="clear" w:color="auto" w:fill="F8F9FA"/>
        </w:rPr>
        <w:t>en</w:t>
      </w:r>
      <w:proofErr w:type="spellEnd"/>
      <w:r w:rsidR="009A1B19" w:rsidRPr="009A1B19">
        <w:rPr>
          <w:rFonts w:ascii="Times New Roman" w:hAnsi="Times New Roman" w:cs="Times New Roman"/>
          <w:color w:val="222222"/>
          <w:sz w:val="24"/>
          <w:szCs w:val="24"/>
          <w:shd w:val="clear" w:color="auto" w:fill="F8F9FA"/>
        </w:rPr>
        <w:t xml:space="preserve"> </w:t>
      </w:r>
      <w:proofErr w:type="spellStart"/>
      <w:r w:rsidR="009A1B19" w:rsidRPr="009A1B19">
        <w:rPr>
          <w:rFonts w:ascii="Times New Roman" w:hAnsi="Times New Roman" w:cs="Times New Roman"/>
          <w:color w:val="222222"/>
          <w:sz w:val="24"/>
          <w:szCs w:val="24"/>
          <w:shd w:val="clear" w:color="auto" w:fill="F8F9FA"/>
        </w:rPr>
        <w:t>español</w:t>
      </w:r>
      <w:proofErr w:type="spellEnd"/>
      <w:r w:rsidR="009A1B19" w:rsidRPr="009A1B19">
        <w:rPr>
          <w:rFonts w:ascii="Times New Roman" w:hAnsi="Times New Roman" w:cs="Times New Roman"/>
          <w:color w:val="222222"/>
          <w:sz w:val="24"/>
          <w:szCs w:val="24"/>
          <w:shd w:val="clear" w:color="auto" w:fill="F8F9FA"/>
        </w:rPr>
        <w:t xml:space="preserve">, favor de </w:t>
      </w:r>
      <w:proofErr w:type="spellStart"/>
      <w:r w:rsidR="009A1B19" w:rsidRPr="009A1B19">
        <w:rPr>
          <w:rFonts w:ascii="Times New Roman" w:hAnsi="Times New Roman" w:cs="Times New Roman"/>
          <w:color w:val="222222"/>
          <w:sz w:val="24"/>
          <w:szCs w:val="24"/>
          <w:shd w:val="clear" w:color="auto" w:fill="F8F9FA"/>
        </w:rPr>
        <w:t>llamar</w:t>
      </w:r>
      <w:proofErr w:type="spellEnd"/>
      <w:r w:rsidR="009A1B19" w:rsidRPr="009A1B19">
        <w:rPr>
          <w:rFonts w:ascii="Times New Roman" w:hAnsi="Times New Roman" w:cs="Times New Roman"/>
          <w:color w:val="222222"/>
          <w:sz w:val="24"/>
          <w:szCs w:val="24"/>
          <w:shd w:val="clear" w:color="auto" w:fill="F8F9FA"/>
        </w:rPr>
        <w:t xml:space="preserve"> al </w:t>
      </w:r>
      <w:proofErr w:type="spellStart"/>
      <w:r w:rsidR="009A1B19" w:rsidRPr="009A1B19">
        <w:rPr>
          <w:rFonts w:ascii="Times New Roman" w:hAnsi="Times New Roman" w:cs="Times New Roman"/>
          <w:color w:val="222222"/>
          <w:sz w:val="24"/>
          <w:szCs w:val="24"/>
          <w:shd w:val="clear" w:color="auto" w:fill="F8F9FA"/>
        </w:rPr>
        <w:t>telefono</w:t>
      </w:r>
      <w:proofErr w:type="spellEnd"/>
      <w:r w:rsidRPr="009A1B19">
        <w:rPr>
          <w:rFonts w:ascii="Times New Roman" w:hAnsi="Times New Roman" w:cs="Times New Roman"/>
          <w:color w:val="222222"/>
          <w:sz w:val="24"/>
          <w:szCs w:val="24"/>
          <w:shd w:val="clear" w:color="auto" w:fill="F8F9FA"/>
        </w:rPr>
        <w:t xml:space="preserve"> 254-442-3348</w:t>
      </w:r>
      <w:r w:rsidR="009A1B19" w:rsidRPr="009A1B19">
        <w:rPr>
          <w:rFonts w:ascii="Times New Roman" w:hAnsi="Times New Roman" w:cs="Times New Roman"/>
          <w:color w:val="222222"/>
          <w:sz w:val="24"/>
          <w:szCs w:val="24"/>
          <w:shd w:val="clear" w:color="auto" w:fill="F8F9FA"/>
        </w:rPr>
        <w:t>.</w:t>
      </w:r>
      <w:proofErr w:type="gramEnd"/>
    </w:p>
    <w:p w:rsidR="005C1C3D" w:rsidRDefault="005C1C3D" w:rsidP="00402E8F">
      <w:pPr>
        <w:tabs>
          <w:tab w:val="left" w:pos="-810"/>
        </w:tabs>
        <w:ind w:left="-720" w:right="-540"/>
        <w:rPr>
          <w:rFonts w:ascii="Times New Roman" w:hAnsi="Times New Roman" w:cs="Times New Roman"/>
          <w:sz w:val="24"/>
          <w:szCs w:val="24"/>
        </w:rPr>
      </w:pPr>
      <w:r w:rsidRPr="009A1B19">
        <w:rPr>
          <w:rFonts w:ascii="Times New Roman" w:hAnsi="Times New Roman" w:cs="Times New Roman"/>
          <w:sz w:val="24"/>
          <w:szCs w:val="24"/>
        </w:rPr>
        <w:tab/>
      </w:r>
      <w:r>
        <w:rPr>
          <w:rFonts w:ascii="Times New Roman" w:hAnsi="Times New Roman" w:cs="Times New Roman"/>
          <w:sz w:val="24"/>
          <w:szCs w:val="24"/>
        </w:rPr>
        <w:t>We are pleased to provide you with the Westbound Water Supply Corporation’s 20</w:t>
      </w:r>
      <w:r w:rsidR="009A1B19">
        <w:rPr>
          <w:rFonts w:ascii="Times New Roman" w:hAnsi="Times New Roman" w:cs="Times New Roman"/>
          <w:sz w:val="24"/>
          <w:szCs w:val="24"/>
        </w:rPr>
        <w:t>20</w:t>
      </w:r>
      <w:r>
        <w:rPr>
          <w:rFonts w:ascii="Times New Roman" w:hAnsi="Times New Roman" w:cs="Times New Roman"/>
          <w:sz w:val="24"/>
          <w:szCs w:val="24"/>
        </w:rPr>
        <w:t xml:space="preserve"> Consumer Confidence Report. This report is a summary of the quality of water we provide to our customers. We hope this information helps you become more knowledgeable about what’s in your drinking water.</w:t>
      </w:r>
    </w:p>
    <w:p w:rsidR="005C1C3D" w:rsidRDefault="005C1C3D" w:rsidP="00402E8F">
      <w:pPr>
        <w:ind w:left="-720" w:right="-540"/>
        <w:rPr>
          <w:rFonts w:ascii="Times New Roman" w:hAnsi="Times New Roman" w:cs="Times New Roman"/>
          <w:sz w:val="24"/>
          <w:szCs w:val="24"/>
        </w:rPr>
      </w:pPr>
      <w:r>
        <w:rPr>
          <w:rFonts w:ascii="Times New Roman" w:hAnsi="Times New Roman" w:cs="Times New Roman"/>
          <w:sz w:val="24"/>
          <w:szCs w:val="24"/>
        </w:rPr>
        <w:tab/>
        <w:t>Your drinking water is obtained from surface water and ground water sources. It comes from the Aquifer; Trinity, Lake Cisco and Lake Leon located in Eastland County, Texas</w:t>
      </w:r>
      <w:r w:rsidR="00F7197D">
        <w:rPr>
          <w:rFonts w:ascii="Times New Roman" w:hAnsi="Times New Roman" w:cs="Times New Roman"/>
          <w:sz w:val="24"/>
          <w:szCs w:val="24"/>
        </w:rPr>
        <w:t xml:space="preserve">. TCEQ completed an assessment of your source water and results indicate that some of your sources are susceptible of certain contaminants. The sampling requirements for your water system are based on this susceptibility and previous sample data. Any detection of the contaminants may be found in this report. For information on source water assessments and protection efforts at our system, please contact </w:t>
      </w:r>
      <w:r w:rsidR="003E7471">
        <w:rPr>
          <w:rFonts w:ascii="Times New Roman" w:hAnsi="Times New Roman" w:cs="Times New Roman"/>
          <w:sz w:val="24"/>
          <w:szCs w:val="24"/>
        </w:rPr>
        <w:t>Dustin Jones</w:t>
      </w:r>
      <w:r w:rsidR="00F7197D">
        <w:rPr>
          <w:rFonts w:ascii="Times New Roman" w:hAnsi="Times New Roman" w:cs="Times New Roman"/>
          <w:sz w:val="24"/>
          <w:szCs w:val="24"/>
        </w:rPr>
        <w:t xml:space="preserve"> at 254-442-3348. </w:t>
      </w:r>
    </w:p>
    <w:p w:rsidR="00A219DE" w:rsidRPr="00CD7ACA" w:rsidRDefault="00A219DE" w:rsidP="00A219DE">
      <w:pPr>
        <w:jc w:val="center"/>
        <w:rPr>
          <w:rFonts w:ascii="Times New Roman" w:hAnsi="Times New Roman" w:cs="Times New Roman"/>
          <w:sz w:val="24"/>
          <w:szCs w:val="24"/>
          <w:u w:val="single"/>
        </w:rPr>
      </w:pPr>
      <w:r w:rsidRPr="00CD7ACA">
        <w:rPr>
          <w:rFonts w:ascii="Times New Roman" w:hAnsi="Times New Roman" w:cs="Times New Roman"/>
          <w:sz w:val="24"/>
          <w:szCs w:val="24"/>
          <w:u w:val="single"/>
        </w:rPr>
        <w:t>INFORMATION ABOUT SOURCE WATER</w:t>
      </w:r>
    </w:p>
    <w:p w:rsidR="00A219DE" w:rsidRDefault="00A219DE" w:rsidP="00402E8F">
      <w:pPr>
        <w:ind w:right="-540" w:hanging="720"/>
        <w:jc w:val="center"/>
        <w:rPr>
          <w:rFonts w:ascii="Times New Roman" w:hAnsi="Times New Roman" w:cs="Times New Roman"/>
          <w:sz w:val="24"/>
          <w:szCs w:val="24"/>
        </w:rPr>
      </w:pPr>
      <w:r>
        <w:rPr>
          <w:rFonts w:ascii="Times New Roman" w:hAnsi="Times New Roman" w:cs="Times New Roman"/>
          <w:sz w:val="24"/>
          <w:szCs w:val="24"/>
        </w:rPr>
        <w:t>Westbound WSC purchases water from the City of Eastland. The City of Eastland provides purchase</w:t>
      </w:r>
      <w:r w:rsidR="009952ED">
        <w:rPr>
          <w:rFonts w:ascii="Times New Roman" w:hAnsi="Times New Roman" w:cs="Times New Roman"/>
          <w:sz w:val="24"/>
          <w:szCs w:val="24"/>
        </w:rPr>
        <w:t>d</w:t>
      </w:r>
      <w:r>
        <w:rPr>
          <w:rFonts w:ascii="Times New Roman" w:hAnsi="Times New Roman" w:cs="Times New Roman"/>
          <w:sz w:val="24"/>
          <w:szCs w:val="24"/>
        </w:rPr>
        <w:t xml:space="preserve"> surface water from the Aquifer; Trinity, Lake Leon located in Eastland County</w:t>
      </w:r>
      <w:r w:rsidR="00CD7ACA">
        <w:rPr>
          <w:rFonts w:ascii="Times New Roman" w:hAnsi="Times New Roman" w:cs="Times New Roman"/>
          <w:sz w:val="24"/>
          <w:szCs w:val="24"/>
        </w:rPr>
        <w:t>, Texas.</w:t>
      </w:r>
    </w:p>
    <w:tbl>
      <w:tblPr>
        <w:tblStyle w:val="TableGrid"/>
        <w:tblW w:w="14220" w:type="dxa"/>
        <w:tblInd w:w="-612" w:type="dxa"/>
        <w:tblLayout w:type="fixed"/>
        <w:tblLook w:val="04A0" w:firstRow="1" w:lastRow="0" w:firstColumn="1" w:lastColumn="0" w:noHBand="0" w:noVBand="1"/>
      </w:tblPr>
      <w:tblGrid>
        <w:gridCol w:w="1980"/>
        <w:gridCol w:w="1170"/>
        <w:gridCol w:w="1440"/>
        <w:gridCol w:w="1980"/>
        <w:gridCol w:w="900"/>
        <w:gridCol w:w="720"/>
        <w:gridCol w:w="810"/>
        <w:gridCol w:w="1080"/>
        <w:gridCol w:w="4140"/>
      </w:tblGrid>
      <w:tr w:rsidR="00CD7ACA" w:rsidTr="00D20755">
        <w:tc>
          <w:tcPr>
            <w:tcW w:w="1980" w:type="dxa"/>
            <w:vAlign w:val="center"/>
          </w:tcPr>
          <w:p w:rsidR="00A219DE" w:rsidRPr="00DF6B0B" w:rsidRDefault="00A219DE" w:rsidP="00D20755">
            <w:pPr>
              <w:jc w:val="center"/>
              <w:rPr>
                <w:b/>
              </w:rPr>
            </w:pPr>
            <w:r w:rsidRPr="00DF6B0B">
              <w:rPr>
                <w:b/>
              </w:rPr>
              <w:t>Inorganic Contaminants</w:t>
            </w:r>
          </w:p>
        </w:tc>
        <w:tc>
          <w:tcPr>
            <w:tcW w:w="1170" w:type="dxa"/>
            <w:vAlign w:val="center"/>
          </w:tcPr>
          <w:p w:rsidR="00A219DE" w:rsidRPr="00DF6B0B" w:rsidRDefault="00A219DE" w:rsidP="00D20755">
            <w:pPr>
              <w:jc w:val="center"/>
              <w:rPr>
                <w:b/>
              </w:rPr>
            </w:pPr>
            <w:r w:rsidRPr="00DF6B0B">
              <w:rPr>
                <w:b/>
              </w:rPr>
              <w:t>Collection Date</w:t>
            </w:r>
          </w:p>
        </w:tc>
        <w:tc>
          <w:tcPr>
            <w:tcW w:w="1440" w:type="dxa"/>
            <w:vAlign w:val="center"/>
          </w:tcPr>
          <w:p w:rsidR="00A219DE" w:rsidRPr="00DF6B0B" w:rsidRDefault="00A219DE" w:rsidP="00D20755">
            <w:pPr>
              <w:jc w:val="center"/>
              <w:rPr>
                <w:b/>
              </w:rPr>
            </w:pPr>
            <w:r w:rsidRPr="00DF6B0B">
              <w:rPr>
                <w:b/>
              </w:rPr>
              <w:t>Highest Level Detected</w:t>
            </w:r>
          </w:p>
        </w:tc>
        <w:tc>
          <w:tcPr>
            <w:tcW w:w="1980" w:type="dxa"/>
            <w:vAlign w:val="center"/>
          </w:tcPr>
          <w:p w:rsidR="00A219DE" w:rsidRPr="00DF6B0B" w:rsidRDefault="00A219DE" w:rsidP="00D20755">
            <w:pPr>
              <w:jc w:val="center"/>
              <w:rPr>
                <w:b/>
              </w:rPr>
            </w:pPr>
            <w:r w:rsidRPr="00DF6B0B">
              <w:rPr>
                <w:b/>
              </w:rPr>
              <w:t>Range of Individual Samples</w:t>
            </w:r>
          </w:p>
        </w:tc>
        <w:tc>
          <w:tcPr>
            <w:tcW w:w="900" w:type="dxa"/>
            <w:vAlign w:val="center"/>
          </w:tcPr>
          <w:p w:rsidR="00A219DE" w:rsidRPr="00DF6B0B" w:rsidRDefault="00A219DE" w:rsidP="00D20755">
            <w:pPr>
              <w:jc w:val="center"/>
              <w:rPr>
                <w:b/>
              </w:rPr>
            </w:pPr>
            <w:r w:rsidRPr="00DF6B0B">
              <w:rPr>
                <w:b/>
              </w:rPr>
              <w:t>MCLG</w:t>
            </w:r>
          </w:p>
        </w:tc>
        <w:tc>
          <w:tcPr>
            <w:tcW w:w="720" w:type="dxa"/>
            <w:vAlign w:val="center"/>
          </w:tcPr>
          <w:p w:rsidR="00A219DE" w:rsidRPr="00DF6B0B" w:rsidRDefault="00A219DE" w:rsidP="00D20755">
            <w:pPr>
              <w:jc w:val="center"/>
              <w:rPr>
                <w:b/>
              </w:rPr>
            </w:pPr>
            <w:r w:rsidRPr="00DF6B0B">
              <w:rPr>
                <w:b/>
              </w:rPr>
              <w:t>MCL</w:t>
            </w:r>
          </w:p>
        </w:tc>
        <w:tc>
          <w:tcPr>
            <w:tcW w:w="810" w:type="dxa"/>
            <w:vAlign w:val="center"/>
          </w:tcPr>
          <w:p w:rsidR="00A219DE" w:rsidRPr="00DF6B0B" w:rsidRDefault="00A219DE" w:rsidP="00D20755">
            <w:pPr>
              <w:jc w:val="center"/>
              <w:rPr>
                <w:b/>
              </w:rPr>
            </w:pPr>
            <w:r w:rsidRPr="00DF6B0B">
              <w:rPr>
                <w:b/>
              </w:rPr>
              <w:t>Units</w:t>
            </w:r>
          </w:p>
        </w:tc>
        <w:tc>
          <w:tcPr>
            <w:tcW w:w="1080" w:type="dxa"/>
            <w:vAlign w:val="center"/>
          </w:tcPr>
          <w:p w:rsidR="00A219DE" w:rsidRPr="00DF6B0B" w:rsidRDefault="00A219DE" w:rsidP="00D20755">
            <w:pPr>
              <w:jc w:val="center"/>
              <w:rPr>
                <w:b/>
              </w:rPr>
            </w:pPr>
            <w:r w:rsidRPr="00DF6B0B">
              <w:rPr>
                <w:b/>
              </w:rPr>
              <w:t>Violation</w:t>
            </w:r>
          </w:p>
        </w:tc>
        <w:tc>
          <w:tcPr>
            <w:tcW w:w="4140" w:type="dxa"/>
            <w:vAlign w:val="center"/>
          </w:tcPr>
          <w:p w:rsidR="00A219DE" w:rsidRPr="00DF6B0B" w:rsidRDefault="00A219DE" w:rsidP="00D20755">
            <w:pPr>
              <w:jc w:val="center"/>
              <w:rPr>
                <w:b/>
              </w:rPr>
            </w:pPr>
            <w:r>
              <w:rPr>
                <w:b/>
              </w:rPr>
              <w:t>Likely Source of Contamination</w:t>
            </w:r>
          </w:p>
        </w:tc>
      </w:tr>
      <w:tr w:rsidR="00CD7ACA" w:rsidTr="00D20755">
        <w:trPr>
          <w:trHeight w:val="548"/>
        </w:trPr>
        <w:tc>
          <w:tcPr>
            <w:tcW w:w="1980" w:type="dxa"/>
            <w:vAlign w:val="center"/>
          </w:tcPr>
          <w:p w:rsidR="00A219DE" w:rsidRPr="00DF6B0B" w:rsidRDefault="00A219DE" w:rsidP="00D20755">
            <w:pPr>
              <w:jc w:val="center"/>
              <w:rPr>
                <w:b/>
              </w:rPr>
            </w:pPr>
            <w:r w:rsidRPr="00DF6B0B">
              <w:rPr>
                <w:b/>
              </w:rPr>
              <w:t>Nitrate(measured as Nitrogen)</w:t>
            </w:r>
          </w:p>
        </w:tc>
        <w:tc>
          <w:tcPr>
            <w:tcW w:w="1170" w:type="dxa"/>
            <w:vAlign w:val="center"/>
          </w:tcPr>
          <w:p w:rsidR="00A219DE" w:rsidRPr="00DF6B0B" w:rsidRDefault="00A219DE" w:rsidP="00D20755">
            <w:pPr>
              <w:jc w:val="center"/>
            </w:pPr>
            <w:r w:rsidRPr="00DF6B0B">
              <w:t>20</w:t>
            </w:r>
            <w:r w:rsidR="00582EEB">
              <w:t>20</w:t>
            </w:r>
          </w:p>
        </w:tc>
        <w:tc>
          <w:tcPr>
            <w:tcW w:w="1440" w:type="dxa"/>
            <w:vAlign w:val="center"/>
          </w:tcPr>
          <w:p w:rsidR="00A219DE" w:rsidRPr="00DF6B0B" w:rsidRDefault="00A219DE" w:rsidP="00582EEB">
            <w:pPr>
              <w:jc w:val="center"/>
            </w:pPr>
            <w:r w:rsidRPr="00DF6B0B">
              <w:t>0.</w:t>
            </w:r>
            <w:r w:rsidR="00582EEB">
              <w:t>0571</w:t>
            </w:r>
          </w:p>
        </w:tc>
        <w:tc>
          <w:tcPr>
            <w:tcW w:w="1980" w:type="dxa"/>
            <w:vAlign w:val="center"/>
          </w:tcPr>
          <w:p w:rsidR="00A219DE" w:rsidRPr="00DF6B0B" w:rsidRDefault="00582EEB" w:rsidP="00D20755">
            <w:pPr>
              <w:jc w:val="center"/>
            </w:pPr>
            <w:r>
              <w:t>0.0571-0.0571</w:t>
            </w:r>
          </w:p>
        </w:tc>
        <w:tc>
          <w:tcPr>
            <w:tcW w:w="900" w:type="dxa"/>
            <w:vAlign w:val="center"/>
          </w:tcPr>
          <w:p w:rsidR="00A219DE" w:rsidRPr="00DF6B0B" w:rsidRDefault="00A219DE" w:rsidP="00D20755">
            <w:pPr>
              <w:jc w:val="center"/>
            </w:pPr>
            <w:r w:rsidRPr="00DF6B0B">
              <w:t>10</w:t>
            </w:r>
          </w:p>
        </w:tc>
        <w:tc>
          <w:tcPr>
            <w:tcW w:w="720" w:type="dxa"/>
            <w:vAlign w:val="center"/>
          </w:tcPr>
          <w:p w:rsidR="00A219DE" w:rsidRPr="00DF6B0B" w:rsidRDefault="00A219DE" w:rsidP="00D20755">
            <w:pPr>
              <w:jc w:val="center"/>
            </w:pPr>
            <w:r w:rsidRPr="00DF6B0B">
              <w:t>10</w:t>
            </w:r>
          </w:p>
        </w:tc>
        <w:tc>
          <w:tcPr>
            <w:tcW w:w="810" w:type="dxa"/>
            <w:vAlign w:val="center"/>
          </w:tcPr>
          <w:p w:rsidR="00A219DE" w:rsidRPr="00DF6B0B" w:rsidRDefault="00A219DE" w:rsidP="00D20755">
            <w:pPr>
              <w:jc w:val="center"/>
            </w:pPr>
            <w:r w:rsidRPr="00DF6B0B">
              <w:t>Ppm</w:t>
            </w:r>
          </w:p>
        </w:tc>
        <w:tc>
          <w:tcPr>
            <w:tcW w:w="1080" w:type="dxa"/>
            <w:vAlign w:val="center"/>
          </w:tcPr>
          <w:p w:rsidR="00A219DE" w:rsidRPr="00DF6B0B" w:rsidRDefault="00A219DE" w:rsidP="00D20755">
            <w:pPr>
              <w:jc w:val="center"/>
            </w:pPr>
            <w:r w:rsidRPr="00DF6B0B">
              <w:t>N</w:t>
            </w:r>
          </w:p>
        </w:tc>
        <w:tc>
          <w:tcPr>
            <w:tcW w:w="4140" w:type="dxa"/>
            <w:vAlign w:val="center"/>
          </w:tcPr>
          <w:p w:rsidR="00A219DE" w:rsidRPr="00DF6B0B" w:rsidRDefault="00A219DE" w:rsidP="00D20755">
            <w:pPr>
              <w:jc w:val="center"/>
            </w:pPr>
            <w:r w:rsidRPr="00DF6B0B">
              <w:t>Runoff from fertilizer use; Leaching from septic tanks, sewage; Erosion of natural deposits.</w:t>
            </w:r>
          </w:p>
        </w:tc>
      </w:tr>
    </w:tbl>
    <w:p w:rsidR="00A219DE" w:rsidRDefault="00CD7ACA" w:rsidP="00402E8F">
      <w:pPr>
        <w:ind w:left="-720" w:right="-540"/>
        <w:jc w:val="center"/>
        <w:rPr>
          <w:rFonts w:ascii="Times New Roman" w:hAnsi="Times New Roman" w:cs="Times New Roman"/>
          <w:sz w:val="24"/>
          <w:szCs w:val="24"/>
        </w:rPr>
      </w:pPr>
      <w:r>
        <w:rPr>
          <w:rFonts w:ascii="Times New Roman" w:hAnsi="Times New Roman" w:cs="Times New Roman"/>
          <w:sz w:val="24"/>
          <w:szCs w:val="24"/>
        </w:rPr>
        <w:t>Westbound WSC purchases water from the City of Cisco. The City of Cisco provides purchase</w:t>
      </w:r>
      <w:r w:rsidR="009952ED">
        <w:rPr>
          <w:rFonts w:ascii="Times New Roman" w:hAnsi="Times New Roman" w:cs="Times New Roman"/>
          <w:sz w:val="24"/>
          <w:szCs w:val="24"/>
        </w:rPr>
        <w:t>d</w:t>
      </w:r>
      <w:r>
        <w:rPr>
          <w:rFonts w:ascii="Times New Roman" w:hAnsi="Times New Roman" w:cs="Times New Roman"/>
          <w:sz w:val="24"/>
          <w:szCs w:val="24"/>
        </w:rPr>
        <w:t xml:space="preserve"> surface water from the Aquifer; Trinity, Lake Cisco located in Eastland County, Texas.</w:t>
      </w:r>
    </w:p>
    <w:tbl>
      <w:tblPr>
        <w:tblStyle w:val="TableGrid"/>
        <w:tblW w:w="14220" w:type="dxa"/>
        <w:tblInd w:w="-612" w:type="dxa"/>
        <w:tblLayout w:type="fixed"/>
        <w:tblLook w:val="04A0" w:firstRow="1" w:lastRow="0" w:firstColumn="1" w:lastColumn="0" w:noHBand="0" w:noVBand="1"/>
      </w:tblPr>
      <w:tblGrid>
        <w:gridCol w:w="1280"/>
        <w:gridCol w:w="160"/>
        <w:gridCol w:w="1100"/>
        <w:gridCol w:w="1530"/>
        <w:gridCol w:w="1890"/>
        <w:gridCol w:w="900"/>
        <w:gridCol w:w="900"/>
        <w:gridCol w:w="880"/>
        <w:gridCol w:w="1080"/>
        <w:gridCol w:w="4500"/>
      </w:tblGrid>
      <w:tr w:rsidR="00CD7ACA" w:rsidTr="00D20755">
        <w:tc>
          <w:tcPr>
            <w:tcW w:w="1440" w:type="dxa"/>
            <w:gridSpan w:val="2"/>
            <w:vAlign w:val="center"/>
          </w:tcPr>
          <w:p w:rsidR="00CD7ACA" w:rsidRPr="00B83FCD" w:rsidRDefault="00CD7ACA" w:rsidP="00D20755">
            <w:pPr>
              <w:jc w:val="center"/>
              <w:rPr>
                <w:rFonts w:ascii="SansSerif" w:eastAsia="SansSerif" w:hAnsi="SansSerif" w:cs="SansSerif"/>
                <w:b/>
                <w:color w:val="000000"/>
              </w:rPr>
            </w:pPr>
            <w:r w:rsidRPr="00B83FCD">
              <w:rPr>
                <w:rFonts w:ascii="SansSerif" w:eastAsia="SansSerif" w:hAnsi="SansSerif" w:cs="SansSerif"/>
                <w:b/>
                <w:color w:val="000000"/>
              </w:rPr>
              <w:t>Inorganic Contaminants</w:t>
            </w:r>
          </w:p>
        </w:tc>
        <w:tc>
          <w:tcPr>
            <w:tcW w:w="1100" w:type="dxa"/>
            <w:vAlign w:val="center"/>
          </w:tcPr>
          <w:p w:rsidR="00CD7ACA" w:rsidRPr="00B83FCD" w:rsidRDefault="00CD7ACA" w:rsidP="00D20755">
            <w:pPr>
              <w:jc w:val="center"/>
              <w:rPr>
                <w:rFonts w:ascii="SansSerif" w:eastAsia="SansSerif" w:hAnsi="SansSerif" w:cs="SansSerif"/>
                <w:b/>
                <w:color w:val="000000"/>
              </w:rPr>
            </w:pPr>
            <w:r w:rsidRPr="00B83FCD">
              <w:rPr>
                <w:rFonts w:ascii="SansSerif" w:eastAsia="SansSerif" w:hAnsi="SansSerif" w:cs="SansSerif"/>
                <w:b/>
                <w:color w:val="000000"/>
              </w:rPr>
              <w:t>Collection Date</w:t>
            </w:r>
          </w:p>
        </w:tc>
        <w:tc>
          <w:tcPr>
            <w:tcW w:w="1530" w:type="dxa"/>
            <w:vAlign w:val="center"/>
          </w:tcPr>
          <w:p w:rsidR="00CD7ACA" w:rsidRPr="00B83FCD" w:rsidRDefault="00CD7ACA" w:rsidP="00D20755">
            <w:pPr>
              <w:jc w:val="center"/>
              <w:rPr>
                <w:rFonts w:ascii="SansSerif" w:eastAsia="SansSerif" w:hAnsi="SansSerif" w:cs="SansSerif"/>
                <w:b/>
                <w:color w:val="000000"/>
              </w:rPr>
            </w:pPr>
            <w:r w:rsidRPr="00B83FCD">
              <w:rPr>
                <w:rFonts w:ascii="SansSerif" w:eastAsia="SansSerif" w:hAnsi="SansSerif" w:cs="SansSerif"/>
                <w:b/>
                <w:color w:val="000000"/>
              </w:rPr>
              <w:t>Highest Level Detected</w:t>
            </w:r>
          </w:p>
        </w:tc>
        <w:tc>
          <w:tcPr>
            <w:tcW w:w="1890" w:type="dxa"/>
            <w:vAlign w:val="center"/>
          </w:tcPr>
          <w:p w:rsidR="00CD7ACA" w:rsidRPr="00B83FCD" w:rsidRDefault="00CD7ACA" w:rsidP="00D20755">
            <w:pPr>
              <w:jc w:val="center"/>
              <w:rPr>
                <w:rFonts w:ascii="SansSerif" w:eastAsia="SansSerif" w:hAnsi="SansSerif" w:cs="SansSerif"/>
                <w:b/>
                <w:color w:val="000000"/>
              </w:rPr>
            </w:pPr>
            <w:r w:rsidRPr="00B83FCD">
              <w:rPr>
                <w:rFonts w:ascii="SansSerif" w:eastAsia="SansSerif" w:hAnsi="SansSerif" w:cs="SansSerif"/>
                <w:b/>
                <w:color w:val="000000"/>
              </w:rPr>
              <w:t>Range of Individual Samples</w:t>
            </w:r>
          </w:p>
        </w:tc>
        <w:tc>
          <w:tcPr>
            <w:tcW w:w="900" w:type="dxa"/>
            <w:vAlign w:val="center"/>
          </w:tcPr>
          <w:p w:rsidR="00CD7ACA" w:rsidRPr="00B83FCD" w:rsidRDefault="00CD7ACA" w:rsidP="00D20755">
            <w:pPr>
              <w:jc w:val="center"/>
              <w:rPr>
                <w:rFonts w:ascii="SansSerif" w:eastAsia="SansSerif" w:hAnsi="SansSerif" w:cs="SansSerif"/>
                <w:b/>
                <w:color w:val="000000"/>
              </w:rPr>
            </w:pPr>
            <w:r w:rsidRPr="00B83FCD">
              <w:rPr>
                <w:rFonts w:ascii="SansSerif" w:eastAsia="SansSerif" w:hAnsi="SansSerif" w:cs="SansSerif"/>
                <w:b/>
                <w:color w:val="000000"/>
              </w:rPr>
              <w:t>MCLG</w:t>
            </w:r>
          </w:p>
        </w:tc>
        <w:tc>
          <w:tcPr>
            <w:tcW w:w="900" w:type="dxa"/>
            <w:vAlign w:val="center"/>
          </w:tcPr>
          <w:p w:rsidR="00CD7ACA" w:rsidRPr="00B83FCD" w:rsidRDefault="00CD7ACA" w:rsidP="00D20755">
            <w:pPr>
              <w:jc w:val="center"/>
              <w:rPr>
                <w:rFonts w:ascii="SansSerif" w:eastAsia="SansSerif" w:hAnsi="SansSerif" w:cs="SansSerif"/>
                <w:b/>
                <w:color w:val="000000"/>
              </w:rPr>
            </w:pPr>
            <w:r w:rsidRPr="00B83FCD">
              <w:rPr>
                <w:rFonts w:ascii="SansSerif" w:eastAsia="SansSerif" w:hAnsi="SansSerif" w:cs="SansSerif"/>
                <w:b/>
                <w:color w:val="000000"/>
              </w:rPr>
              <w:t>MCL</w:t>
            </w:r>
          </w:p>
        </w:tc>
        <w:tc>
          <w:tcPr>
            <w:tcW w:w="880" w:type="dxa"/>
            <w:vAlign w:val="center"/>
          </w:tcPr>
          <w:p w:rsidR="00CD7ACA" w:rsidRPr="00B83FCD" w:rsidRDefault="00CD7ACA" w:rsidP="00D20755">
            <w:pPr>
              <w:jc w:val="center"/>
              <w:rPr>
                <w:rFonts w:ascii="SansSerif" w:eastAsia="SansSerif" w:hAnsi="SansSerif" w:cs="SansSerif"/>
                <w:b/>
                <w:color w:val="000000"/>
              </w:rPr>
            </w:pPr>
            <w:r w:rsidRPr="00B83FCD">
              <w:rPr>
                <w:rFonts w:ascii="SansSerif" w:eastAsia="SansSerif" w:hAnsi="SansSerif" w:cs="SansSerif"/>
                <w:b/>
                <w:color w:val="000000"/>
              </w:rPr>
              <w:t>Units</w:t>
            </w:r>
          </w:p>
        </w:tc>
        <w:tc>
          <w:tcPr>
            <w:tcW w:w="1080" w:type="dxa"/>
            <w:vAlign w:val="center"/>
          </w:tcPr>
          <w:p w:rsidR="00CD7ACA" w:rsidRPr="00B83FCD" w:rsidRDefault="00CD7ACA" w:rsidP="00D20755">
            <w:pPr>
              <w:jc w:val="center"/>
              <w:rPr>
                <w:rFonts w:ascii="SansSerif" w:eastAsia="SansSerif" w:hAnsi="SansSerif" w:cs="SansSerif"/>
                <w:b/>
                <w:color w:val="000000"/>
              </w:rPr>
            </w:pPr>
            <w:r w:rsidRPr="00B83FCD">
              <w:rPr>
                <w:rFonts w:ascii="SansSerif" w:eastAsia="SansSerif" w:hAnsi="SansSerif" w:cs="SansSerif"/>
                <w:b/>
                <w:color w:val="000000"/>
              </w:rPr>
              <w:t>Violation</w:t>
            </w:r>
          </w:p>
        </w:tc>
        <w:tc>
          <w:tcPr>
            <w:tcW w:w="4500" w:type="dxa"/>
            <w:vAlign w:val="center"/>
          </w:tcPr>
          <w:p w:rsidR="00CD7ACA" w:rsidRPr="00B83FCD" w:rsidRDefault="00CD7ACA" w:rsidP="00D20755">
            <w:pPr>
              <w:jc w:val="center"/>
              <w:rPr>
                <w:rFonts w:ascii="SansSerif" w:eastAsia="SansSerif" w:hAnsi="SansSerif" w:cs="SansSerif"/>
                <w:b/>
                <w:color w:val="000000"/>
              </w:rPr>
            </w:pPr>
            <w:r w:rsidRPr="00B83FCD">
              <w:rPr>
                <w:rFonts w:ascii="SansSerif" w:eastAsia="SansSerif" w:hAnsi="SansSerif" w:cs="SansSerif"/>
                <w:b/>
                <w:color w:val="000000"/>
              </w:rPr>
              <w:t>Likely Source of Contamination</w:t>
            </w:r>
          </w:p>
        </w:tc>
      </w:tr>
      <w:tr w:rsidR="00CD7ACA" w:rsidTr="00D20755">
        <w:tc>
          <w:tcPr>
            <w:tcW w:w="1440" w:type="dxa"/>
            <w:gridSpan w:val="2"/>
            <w:vAlign w:val="center"/>
          </w:tcPr>
          <w:p w:rsidR="00CD7ACA" w:rsidRPr="00B83FCD" w:rsidRDefault="00CD7ACA" w:rsidP="00D20755">
            <w:pPr>
              <w:jc w:val="center"/>
              <w:rPr>
                <w:rFonts w:ascii="SansSerif" w:eastAsia="SansSerif" w:hAnsi="SansSerif" w:cs="SansSerif"/>
                <w:b/>
                <w:color w:val="000000"/>
              </w:rPr>
            </w:pPr>
            <w:r w:rsidRPr="00B83FCD">
              <w:rPr>
                <w:rFonts w:ascii="SansSerif" w:eastAsia="SansSerif" w:hAnsi="SansSerif" w:cs="SansSerif"/>
                <w:b/>
                <w:color w:val="000000"/>
              </w:rPr>
              <w:t>Barium</w:t>
            </w:r>
          </w:p>
        </w:tc>
        <w:tc>
          <w:tcPr>
            <w:tcW w:w="110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20</w:t>
            </w:r>
            <w:r w:rsidR="00582EEB">
              <w:rPr>
                <w:rFonts w:ascii="SansSerif" w:eastAsia="SansSerif" w:hAnsi="SansSerif" w:cs="SansSerif"/>
                <w:color w:val="000000"/>
              </w:rPr>
              <w:t>20</w:t>
            </w:r>
          </w:p>
        </w:tc>
        <w:tc>
          <w:tcPr>
            <w:tcW w:w="153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0.3</w:t>
            </w:r>
            <w:r w:rsidR="00582EEB">
              <w:rPr>
                <w:rFonts w:ascii="SansSerif" w:eastAsia="SansSerif" w:hAnsi="SansSerif" w:cs="SansSerif"/>
                <w:color w:val="000000"/>
              </w:rPr>
              <w:t>3</w:t>
            </w:r>
          </w:p>
        </w:tc>
        <w:tc>
          <w:tcPr>
            <w:tcW w:w="189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0.</w:t>
            </w:r>
            <w:r w:rsidR="00582EEB">
              <w:rPr>
                <w:rFonts w:ascii="SansSerif" w:eastAsia="SansSerif" w:hAnsi="SansSerif" w:cs="SansSerif"/>
                <w:color w:val="000000"/>
              </w:rPr>
              <w:t>3</w:t>
            </w:r>
            <w:r>
              <w:rPr>
                <w:rFonts w:ascii="SansSerif" w:eastAsia="SansSerif" w:hAnsi="SansSerif" w:cs="SansSerif"/>
                <w:color w:val="000000"/>
              </w:rPr>
              <w:t>3</w:t>
            </w:r>
            <w:r w:rsidR="00582EEB">
              <w:rPr>
                <w:rFonts w:ascii="SansSerif" w:eastAsia="SansSerif" w:hAnsi="SansSerif" w:cs="SansSerif"/>
                <w:color w:val="000000"/>
              </w:rPr>
              <w:t xml:space="preserve"> </w:t>
            </w:r>
            <w:r>
              <w:rPr>
                <w:rFonts w:ascii="SansSerif" w:eastAsia="SansSerif" w:hAnsi="SansSerif" w:cs="SansSerif"/>
                <w:color w:val="000000"/>
              </w:rPr>
              <w:t>-</w:t>
            </w:r>
            <w:r w:rsidR="00582EEB">
              <w:rPr>
                <w:rFonts w:ascii="SansSerif" w:eastAsia="SansSerif" w:hAnsi="SansSerif" w:cs="SansSerif"/>
                <w:color w:val="000000"/>
              </w:rPr>
              <w:t xml:space="preserve"> </w:t>
            </w:r>
            <w:r>
              <w:rPr>
                <w:rFonts w:ascii="SansSerif" w:eastAsia="SansSerif" w:hAnsi="SansSerif" w:cs="SansSerif"/>
                <w:color w:val="000000"/>
              </w:rPr>
              <w:t>0.3</w:t>
            </w:r>
            <w:r w:rsidR="00582EEB">
              <w:rPr>
                <w:rFonts w:ascii="SansSerif" w:eastAsia="SansSerif" w:hAnsi="SansSerif" w:cs="SansSerif"/>
                <w:color w:val="000000"/>
              </w:rPr>
              <w:t>3</w:t>
            </w:r>
          </w:p>
        </w:tc>
        <w:tc>
          <w:tcPr>
            <w:tcW w:w="90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2</w:t>
            </w:r>
          </w:p>
        </w:tc>
        <w:tc>
          <w:tcPr>
            <w:tcW w:w="90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2</w:t>
            </w:r>
          </w:p>
        </w:tc>
        <w:tc>
          <w:tcPr>
            <w:tcW w:w="88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Ppm</w:t>
            </w:r>
          </w:p>
        </w:tc>
        <w:tc>
          <w:tcPr>
            <w:tcW w:w="108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N</w:t>
            </w:r>
          </w:p>
        </w:tc>
        <w:tc>
          <w:tcPr>
            <w:tcW w:w="450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Discharge of drilling wastes; Discharge from metal refineries; Erosion of natural deposits.</w:t>
            </w:r>
          </w:p>
        </w:tc>
      </w:tr>
      <w:tr w:rsidR="00CD7ACA" w:rsidTr="00D20755">
        <w:tc>
          <w:tcPr>
            <w:tcW w:w="1440" w:type="dxa"/>
            <w:gridSpan w:val="2"/>
            <w:vAlign w:val="center"/>
          </w:tcPr>
          <w:p w:rsidR="00CD7ACA" w:rsidRPr="00B83FCD" w:rsidRDefault="00582EEB" w:rsidP="00D20755">
            <w:pPr>
              <w:jc w:val="center"/>
              <w:rPr>
                <w:rFonts w:ascii="SansSerif" w:eastAsia="SansSerif" w:hAnsi="SansSerif" w:cs="SansSerif"/>
                <w:b/>
                <w:color w:val="000000"/>
              </w:rPr>
            </w:pPr>
            <w:r>
              <w:rPr>
                <w:rFonts w:ascii="SansSerif" w:eastAsia="SansSerif" w:hAnsi="SansSerif" w:cs="SansSerif"/>
                <w:b/>
                <w:color w:val="000000"/>
              </w:rPr>
              <w:t>Chromium</w:t>
            </w:r>
          </w:p>
        </w:tc>
        <w:tc>
          <w:tcPr>
            <w:tcW w:w="1100" w:type="dxa"/>
            <w:vAlign w:val="center"/>
          </w:tcPr>
          <w:p w:rsidR="00CD7ACA" w:rsidRPr="00B83FCD" w:rsidRDefault="00582EEB" w:rsidP="00D20755">
            <w:pPr>
              <w:jc w:val="center"/>
              <w:rPr>
                <w:rFonts w:ascii="SansSerif" w:eastAsia="SansSerif" w:hAnsi="SansSerif" w:cs="SansSerif"/>
                <w:color w:val="000000"/>
              </w:rPr>
            </w:pPr>
            <w:r>
              <w:rPr>
                <w:rFonts w:ascii="SansSerif" w:eastAsia="SansSerif" w:hAnsi="SansSerif" w:cs="SansSerif"/>
                <w:color w:val="000000"/>
              </w:rPr>
              <w:t>2020</w:t>
            </w:r>
          </w:p>
        </w:tc>
        <w:tc>
          <w:tcPr>
            <w:tcW w:w="1530" w:type="dxa"/>
            <w:vAlign w:val="center"/>
          </w:tcPr>
          <w:p w:rsidR="00CD7ACA" w:rsidRPr="00B83FCD" w:rsidRDefault="00582EEB" w:rsidP="00D20755">
            <w:pPr>
              <w:jc w:val="center"/>
              <w:rPr>
                <w:rFonts w:ascii="SansSerif" w:eastAsia="SansSerif" w:hAnsi="SansSerif" w:cs="SansSerif"/>
                <w:color w:val="000000"/>
              </w:rPr>
            </w:pPr>
            <w:r>
              <w:rPr>
                <w:rFonts w:ascii="SansSerif" w:eastAsia="SansSerif" w:hAnsi="SansSerif" w:cs="SansSerif"/>
                <w:color w:val="000000"/>
              </w:rPr>
              <w:t>2</w:t>
            </w:r>
          </w:p>
        </w:tc>
        <w:tc>
          <w:tcPr>
            <w:tcW w:w="1890" w:type="dxa"/>
            <w:vAlign w:val="center"/>
          </w:tcPr>
          <w:p w:rsidR="00CD7ACA" w:rsidRPr="00B83FCD" w:rsidRDefault="00582EEB" w:rsidP="00D20755">
            <w:pPr>
              <w:jc w:val="center"/>
              <w:rPr>
                <w:rFonts w:ascii="SansSerif" w:eastAsia="SansSerif" w:hAnsi="SansSerif" w:cs="SansSerif"/>
                <w:color w:val="000000"/>
              </w:rPr>
            </w:pPr>
            <w:r>
              <w:rPr>
                <w:rFonts w:ascii="SansSerif" w:eastAsia="SansSerif" w:hAnsi="SansSerif" w:cs="SansSerif"/>
                <w:color w:val="000000"/>
              </w:rPr>
              <w:t>2-2</w:t>
            </w:r>
          </w:p>
        </w:tc>
        <w:tc>
          <w:tcPr>
            <w:tcW w:w="900" w:type="dxa"/>
            <w:vAlign w:val="center"/>
          </w:tcPr>
          <w:p w:rsidR="00CD7ACA" w:rsidRPr="00B83FCD" w:rsidRDefault="00582EEB" w:rsidP="00D20755">
            <w:pPr>
              <w:jc w:val="center"/>
              <w:rPr>
                <w:rFonts w:ascii="SansSerif" w:eastAsia="SansSerif" w:hAnsi="SansSerif" w:cs="SansSerif"/>
                <w:color w:val="000000"/>
              </w:rPr>
            </w:pPr>
            <w:r>
              <w:rPr>
                <w:rFonts w:ascii="SansSerif" w:eastAsia="SansSerif" w:hAnsi="SansSerif" w:cs="SansSerif"/>
                <w:color w:val="000000"/>
              </w:rPr>
              <w:t>1</w:t>
            </w:r>
            <w:r w:rsidR="00CD7ACA">
              <w:rPr>
                <w:rFonts w:ascii="SansSerif" w:eastAsia="SansSerif" w:hAnsi="SansSerif" w:cs="SansSerif"/>
                <w:color w:val="000000"/>
              </w:rPr>
              <w:t>00</w:t>
            </w:r>
          </w:p>
        </w:tc>
        <w:tc>
          <w:tcPr>
            <w:tcW w:w="900" w:type="dxa"/>
            <w:vAlign w:val="center"/>
          </w:tcPr>
          <w:p w:rsidR="00CD7ACA" w:rsidRPr="00B83FCD" w:rsidRDefault="00582EEB" w:rsidP="00D20755">
            <w:pPr>
              <w:jc w:val="center"/>
              <w:rPr>
                <w:rFonts w:ascii="SansSerif" w:eastAsia="SansSerif" w:hAnsi="SansSerif" w:cs="SansSerif"/>
                <w:color w:val="000000"/>
              </w:rPr>
            </w:pPr>
            <w:r>
              <w:rPr>
                <w:rFonts w:ascii="SansSerif" w:eastAsia="SansSerif" w:hAnsi="SansSerif" w:cs="SansSerif"/>
                <w:color w:val="000000"/>
              </w:rPr>
              <w:t>1</w:t>
            </w:r>
            <w:r w:rsidR="00CD7ACA">
              <w:rPr>
                <w:rFonts w:ascii="SansSerif" w:eastAsia="SansSerif" w:hAnsi="SansSerif" w:cs="SansSerif"/>
                <w:color w:val="000000"/>
              </w:rPr>
              <w:t>00</w:t>
            </w:r>
          </w:p>
        </w:tc>
        <w:tc>
          <w:tcPr>
            <w:tcW w:w="88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Ppb</w:t>
            </w:r>
          </w:p>
        </w:tc>
        <w:tc>
          <w:tcPr>
            <w:tcW w:w="108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N</w:t>
            </w:r>
          </w:p>
        </w:tc>
        <w:tc>
          <w:tcPr>
            <w:tcW w:w="4500" w:type="dxa"/>
            <w:vAlign w:val="center"/>
          </w:tcPr>
          <w:p w:rsidR="00CD7ACA" w:rsidRPr="00B83FCD" w:rsidRDefault="00CD7ACA" w:rsidP="00582EEB">
            <w:pPr>
              <w:jc w:val="center"/>
              <w:rPr>
                <w:rFonts w:ascii="SansSerif" w:eastAsia="SansSerif" w:hAnsi="SansSerif" w:cs="SansSerif"/>
                <w:color w:val="000000"/>
              </w:rPr>
            </w:pPr>
            <w:r>
              <w:rPr>
                <w:rFonts w:ascii="SansSerif" w:eastAsia="SansSerif" w:hAnsi="SansSerif" w:cs="SansSerif"/>
                <w:color w:val="000000"/>
              </w:rPr>
              <w:t xml:space="preserve">Discharge from </w:t>
            </w:r>
            <w:r w:rsidR="00582EEB">
              <w:rPr>
                <w:rFonts w:ascii="SansSerif" w:eastAsia="SansSerif" w:hAnsi="SansSerif" w:cs="SansSerif"/>
                <w:color w:val="000000"/>
              </w:rPr>
              <w:t xml:space="preserve">steel and pulp mills; Erosion of </w:t>
            </w:r>
            <w:r w:rsidR="00582EEB">
              <w:rPr>
                <w:rFonts w:ascii="SansSerif" w:eastAsia="SansSerif" w:hAnsi="SansSerif" w:cs="SansSerif"/>
                <w:color w:val="000000"/>
              </w:rPr>
              <w:lastRenderedPageBreak/>
              <w:t>natural deposits.</w:t>
            </w:r>
          </w:p>
        </w:tc>
      </w:tr>
      <w:tr w:rsidR="00CD7ACA" w:rsidTr="00D20755">
        <w:tc>
          <w:tcPr>
            <w:tcW w:w="1440" w:type="dxa"/>
            <w:gridSpan w:val="2"/>
            <w:vAlign w:val="center"/>
          </w:tcPr>
          <w:p w:rsidR="00CD7ACA" w:rsidRPr="00B83FCD" w:rsidRDefault="00CD7ACA" w:rsidP="00D20755">
            <w:pPr>
              <w:jc w:val="center"/>
              <w:rPr>
                <w:rFonts w:ascii="SansSerif" w:eastAsia="SansSerif" w:hAnsi="SansSerif" w:cs="SansSerif"/>
                <w:b/>
                <w:color w:val="000000"/>
              </w:rPr>
            </w:pPr>
            <w:r w:rsidRPr="00B83FCD">
              <w:rPr>
                <w:rFonts w:ascii="SansSerif" w:eastAsia="SansSerif" w:hAnsi="SansSerif" w:cs="SansSerif"/>
                <w:b/>
                <w:color w:val="000000"/>
              </w:rPr>
              <w:lastRenderedPageBreak/>
              <w:t>Fluoride</w:t>
            </w:r>
          </w:p>
        </w:tc>
        <w:tc>
          <w:tcPr>
            <w:tcW w:w="110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20</w:t>
            </w:r>
            <w:r w:rsidR="00582EEB">
              <w:rPr>
                <w:rFonts w:ascii="SansSerif" w:eastAsia="SansSerif" w:hAnsi="SansSerif" w:cs="SansSerif"/>
                <w:color w:val="000000"/>
              </w:rPr>
              <w:t>20</w:t>
            </w:r>
          </w:p>
        </w:tc>
        <w:tc>
          <w:tcPr>
            <w:tcW w:w="153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0.2</w:t>
            </w:r>
          </w:p>
        </w:tc>
        <w:tc>
          <w:tcPr>
            <w:tcW w:w="1890" w:type="dxa"/>
            <w:vAlign w:val="center"/>
          </w:tcPr>
          <w:p w:rsidR="00CD7ACA" w:rsidRPr="00B83FCD" w:rsidRDefault="00CD7ACA" w:rsidP="00582EEB">
            <w:pPr>
              <w:jc w:val="center"/>
              <w:rPr>
                <w:rFonts w:ascii="SansSerif" w:eastAsia="SansSerif" w:hAnsi="SansSerif" w:cs="SansSerif"/>
                <w:color w:val="000000"/>
              </w:rPr>
            </w:pPr>
            <w:r>
              <w:rPr>
                <w:rFonts w:ascii="SansSerif" w:eastAsia="SansSerif" w:hAnsi="SansSerif" w:cs="SansSerif"/>
                <w:color w:val="000000"/>
              </w:rPr>
              <w:t>0.</w:t>
            </w:r>
            <w:r w:rsidR="00582EEB">
              <w:rPr>
                <w:rFonts w:ascii="SansSerif" w:eastAsia="SansSerif" w:hAnsi="SansSerif" w:cs="SansSerif"/>
                <w:color w:val="000000"/>
              </w:rPr>
              <w:t>204 – 0.204</w:t>
            </w:r>
          </w:p>
        </w:tc>
        <w:tc>
          <w:tcPr>
            <w:tcW w:w="90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4</w:t>
            </w:r>
          </w:p>
        </w:tc>
        <w:tc>
          <w:tcPr>
            <w:tcW w:w="90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4.0</w:t>
            </w:r>
          </w:p>
        </w:tc>
        <w:tc>
          <w:tcPr>
            <w:tcW w:w="88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Ppm</w:t>
            </w:r>
          </w:p>
        </w:tc>
        <w:tc>
          <w:tcPr>
            <w:tcW w:w="108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N</w:t>
            </w:r>
          </w:p>
        </w:tc>
        <w:tc>
          <w:tcPr>
            <w:tcW w:w="450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Erosion of natural deposits; Water additive which promotes strong teeth; Discharge from fertilizer and aluminum factories.</w:t>
            </w:r>
          </w:p>
        </w:tc>
      </w:tr>
      <w:tr w:rsidR="00CD7ACA" w:rsidTr="00D20755">
        <w:tc>
          <w:tcPr>
            <w:tcW w:w="1440" w:type="dxa"/>
            <w:gridSpan w:val="2"/>
            <w:vAlign w:val="center"/>
          </w:tcPr>
          <w:p w:rsidR="00CD7ACA" w:rsidRPr="00B83FCD" w:rsidRDefault="00582EEB" w:rsidP="00D20755">
            <w:pPr>
              <w:jc w:val="center"/>
              <w:rPr>
                <w:rFonts w:ascii="SansSerif" w:eastAsia="SansSerif" w:hAnsi="SansSerif" w:cs="SansSerif"/>
                <w:b/>
                <w:color w:val="000000"/>
              </w:rPr>
            </w:pPr>
            <w:r>
              <w:rPr>
                <w:rFonts w:ascii="SansSerif" w:eastAsia="SansSerif" w:hAnsi="SansSerif" w:cs="SansSerif"/>
                <w:b/>
                <w:color w:val="000000"/>
              </w:rPr>
              <w:t>Nitrate</w:t>
            </w:r>
            <w:r w:rsidR="00CD7ACA" w:rsidRPr="00B83FCD">
              <w:rPr>
                <w:rFonts w:ascii="SansSerif" w:eastAsia="SansSerif" w:hAnsi="SansSerif" w:cs="SansSerif"/>
                <w:b/>
                <w:color w:val="000000"/>
              </w:rPr>
              <w:t>(measured as Nitrogen)</w:t>
            </w:r>
          </w:p>
        </w:tc>
        <w:tc>
          <w:tcPr>
            <w:tcW w:w="1100" w:type="dxa"/>
            <w:vAlign w:val="center"/>
          </w:tcPr>
          <w:p w:rsidR="00CD7ACA" w:rsidRPr="00B83FCD" w:rsidRDefault="00CD7ACA" w:rsidP="00582EEB">
            <w:pPr>
              <w:jc w:val="center"/>
              <w:rPr>
                <w:rFonts w:ascii="SansSerif" w:eastAsia="SansSerif" w:hAnsi="SansSerif" w:cs="SansSerif"/>
                <w:color w:val="000000"/>
              </w:rPr>
            </w:pPr>
            <w:r>
              <w:rPr>
                <w:rFonts w:ascii="SansSerif" w:eastAsia="SansSerif" w:hAnsi="SansSerif" w:cs="SansSerif"/>
                <w:color w:val="000000"/>
              </w:rPr>
              <w:t>2</w:t>
            </w:r>
            <w:r w:rsidR="00582EEB">
              <w:rPr>
                <w:rFonts w:ascii="SansSerif" w:eastAsia="SansSerif" w:hAnsi="SansSerif" w:cs="SansSerif"/>
                <w:color w:val="000000"/>
              </w:rPr>
              <w:t>020</w:t>
            </w:r>
          </w:p>
        </w:tc>
        <w:tc>
          <w:tcPr>
            <w:tcW w:w="153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0.16</w:t>
            </w:r>
            <w:r w:rsidR="00582EEB">
              <w:rPr>
                <w:rFonts w:ascii="SansSerif" w:eastAsia="SansSerif" w:hAnsi="SansSerif" w:cs="SansSerif"/>
                <w:color w:val="000000"/>
              </w:rPr>
              <w:t>6</w:t>
            </w:r>
          </w:p>
        </w:tc>
        <w:tc>
          <w:tcPr>
            <w:tcW w:w="189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0.16</w:t>
            </w:r>
            <w:r w:rsidR="00582EEB">
              <w:rPr>
                <w:rFonts w:ascii="SansSerif" w:eastAsia="SansSerif" w:hAnsi="SansSerif" w:cs="SansSerif"/>
                <w:color w:val="000000"/>
              </w:rPr>
              <w:t>6</w:t>
            </w:r>
            <w:r>
              <w:rPr>
                <w:rFonts w:ascii="SansSerif" w:eastAsia="SansSerif" w:hAnsi="SansSerif" w:cs="SansSerif"/>
                <w:color w:val="000000"/>
              </w:rPr>
              <w:t>-0.16</w:t>
            </w:r>
            <w:r w:rsidR="00582EEB">
              <w:rPr>
                <w:rFonts w:ascii="SansSerif" w:eastAsia="SansSerif" w:hAnsi="SansSerif" w:cs="SansSerif"/>
                <w:color w:val="000000"/>
              </w:rPr>
              <w:t>6</w:t>
            </w:r>
          </w:p>
        </w:tc>
        <w:tc>
          <w:tcPr>
            <w:tcW w:w="90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10</w:t>
            </w:r>
          </w:p>
        </w:tc>
        <w:tc>
          <w:tcPr>
            <w:tcW w:w="90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10</w:t>
            </w:r>
          </w:p>
        </w:tc>
        <w:tc>
          <w:tcPr>
            <w:tcW w:w="88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Ppm</w:t>
            </w:r>
          </w:p>
        </w:tc>
        <w:tc>
          <w:tcPr>
            <w:tcW w:w="108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N</w:t>
            </w:r>
          </w:p>
        </w:tc>
        <w:tc>
          <w:tcPr>
            <w:tcW w:w="450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Runoff from fertilizer use; Leaching from septic tanks, sewage; Erosion of natural deposits.</w:t>
            </w:r>
          </w:p>
        </w:tc>
      </w:tr>
      <w:tr w:rsidR="00CD7ACA" w:rsidTr="00D20755">
        <w:tc>
          <w:tcPr>
            <w:tcW w:w="14220" w:type="dxa"/>
            <w:gridSpan w:val="10"/>
            <w:vAlign w:val="center"/>
          </w:tcPr>
          <w:p w:rsidR="00CD7ACA" w:rsidRPr="00B83FCD" w:rsidRDefault="00CD7ACA" w:rsidP="00D20755">
            <w:pPr>
              <w:jc w:val="center"/>
              <w:rPr>
                <w:rFonts w:ascii="SansSerif" w:eastAsia="SansSerif" w:hAnsi="SansSerif" w:cs="SansSerif"/>
                <w:color w:val="000000"/>
              </w:rPr>
            </w:pPr>
            <w:r w:rsidRPr="00B83FCD">
              <w:rPr>
                <w:rFonts w:ascii="SansSerif" w:eastAsia="SansSerif" w:hAnsi="SansSerif" w:cs="SansSerif"/>
                <w:b/>
                <w:color w:val="000000"/>
              </w:rPr>
              <w:t>Radioactive Contaminants</w:t>
            </w:r>
          </w:p>
        </w:tc>
      </w:tr>
      <w:tr w:rsidR="00CD7ACA" w:rsidTr="00D20755">
        <w:tc>
          <w:tcPr>
            <w:tcW w:w="1280" w:type="dxa"/>
            <w:vAlign w:val="center"/>
          </w:tcPr>
          <w:p w:rsidR="00CD7ACA" w:rsidRPr="00B83FCD" w:rsidRDefault="00CD7ACA" w:rsidP="00D20755">
            <w:pPr>
              <w:jc w:val="center"/>
              <w:rPr>
                <w:rFonts w:ascii="SansSerif" w:eastAsia="SansSerif" w:hAnsi="SansSerif" w:cs="SansSerif"/>
                <w:b/>
                <w:color w:val="000000"/>
              </w:rPr>
            </w:pPr>
            <w:r w:rsidRPr="00B83FCD">
              <w:rPr>
                <w:rFonts w:ascii="SansSerif" w:eastAsia="SansSerif" w:hAnsi="SansSerif" w:cs="SansSerif"/>
                <w:b/>
                <w:color w:val="000000"/>
              </w:rPr>
              <w:t>Beta/photon emitters</w:t>
            </w:r>
          </w:p>
        </w:tc>
        <w:tc>
          <w:tcPr>
            <w:tcW w:w="1260" w:type="dxa"/>
            <w:gridSpan w:val="2"/>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06/16/2015</w:t>
            </w:r>
          </w:p>
        </w:tc>
        <w:tc>
          <w:tcPr>
            <w:tcW w:w="153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7.8</w:t>
            </w:r>
          </w:p>
        </w:tc>
        <w:tc>
          <w:tcPr>
            <w:tcW w:w="189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7.8-7.8</w:t>
            </w:r>
          </w:p>
        </w:tc>
        <w:tc>
          <w:tcPr>
            <w:tcW w:w="90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0</w:t>
            </w:r>
          </w:p>
        </w:tc>
        <w:tc>
          <w:tcPr>
            <w:tcW w:w="90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50</w:t>
            </w:r>
          </w:p>
        </w:tc>
        <w:tc>
          <w:tcPr>
            <w:tcW w:w="88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pCi/L*</w:t>
            </w:r>
          </w:p>
        </w:tc>
        <w:tc>
          <w:tcPr>
            <w:tcW w:w="108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N</w:t>
            </w:r>
          </w:p>
        </w:tc>
        <w:tc>
          <w:tcPr>
            <w:tcW w:w="4500" w:type="dxa"/>
            <w:vAlign w:val="center"/>
          </w:tcPr>
          <w:p w:rsidR="00CD7ACA" w:rsidRPr="00B83FCD" w:rsidRDefault="00CD7ACA" w:rsidP="00D20755">
            <w:pPr>
              <w:jc w:val="center"/>
              <w:rPr>
                <w:rFonts w:ascii="SansSerif" w:eastAsia="SansSerif" w:hAnsi="SansSerif" w:cs="SansSerif"/>
                <w:color w:val="000000"/>
              </w:rPr>
            </w:pPr>
            <w:r>
              <w:rPr>
                <w:rFonts w:ascii="SansSerif" w:eastAsia="SansSerif" w:hAnsi="SansSerif" w:cs="SansSerif"/>
                <w:color w:val="000000"/>
              </w:rPr>
              <w:t>Decay of natural and man-made deposits.</w:t>
            </w:r>
          </w:p>
        </w:tc>
      </w:tr>
      <w:tr w:rsidR="00CD7ACA" w:rsidTr="00D20755">
        <w:tc>
          <w:tcPr>
            <w:tcW w:w="14220" w:type="dxa"/>
            <w:gridSpan w:val="10"/>
            <w:vAlign w:val="center"/>
          </w:tcPr>
          <w:p w:rsidR="00CD7ACA" w:rsidRPr="00B83FCD" w:rsidRDefault="00CD7ACA" w:rsidP="00D20755">
            <w:pPr>
              <w:numPr>
                <w:ilvl w:val="0"/>
                <w:numId w:val="1"/>
              </w:numPr>
              <w:jc w:val="center"/>
              <w:rPr>
                <w:rFonts w:ascii="SansSerif" w:eastAsia="SansSerif" w:hAnsi="SansSerif" w:cs="SansSerif"/>
                <w:color w:val="000000"/>
              </w:rPr>
            </w:pPr>
            <w:r w:rsidRPr="00B83FCD">
              <w:rPr>
                <w:rFonts w:ascii="SansSerif" w:eastAsia="SansSerif" w:hAnsi="SansSerif" w:cs="SansSerif"/>
                <w:color w:val="000000"/>
              </w:rPr>
              <w:t>EPA considers 50 pCi/L to be the level of concern for beta particles</w:t>
            </w:r>
          </w:p>
        </w:tc>
      </w:tr>
    </w:tbl>
    <w:p w:rsidR="005C1C3D" w:rsidRDefault="005C1C3D" w:rsidP="005C1C3D">
      <w:pPr>
        <w:jc w:val="center"/>
        <w:rPr>
          <w:rFonts w:ascii="Times New Roman" w:hAnsi="Times New Roman" w:cs="Times New Roman"/>
          <w:sz w:val="24"/>
          <w:szCs w:val="24"/>
        </w:rPr>
      </w:pPr>
    </w:p>
    <w:p w:rsidR="0068305E" w:rsidRPr="00612C01" w:rsidRDefault="0068305E" w:rsidP="0068305E">
      <w:pPr>
        <w:spacing w:after="80" w:line="240" w:lineRule="auto"/>
        <w:jc w:val="center"/>
        <w:rPr>
          <w:rFonts w:ascii="Times New Roman" w:hAnsi="Times New Roman" w:cs="Times New Roman"/>
          <w:sz w:val="24"/>
          <w:szCs w:val="24"/>
          <w:u w:val="single"/>
        </w:rPr>
      </w:pPr>
      <w:r w:rsidRPr="00612C01">
        <w:rPr>
          <w:rFonts w:ascii="Times New Roman" w:hAnsi="Times New Roman" w:cs="Times New Roman"/>
          <w:sz w:val="24"/>
          <w:szCs w:val="24"/>
          <w:u w:val="single"/>
        </w:rPr>
        <w:t>INFORMATION ABOUT YOUR DRINKING WATER</w:t>
      </w:r>
    </w:p>
    <w:p w:rsidR="0068305E" w:rsidRPr="00612C01" w:rsidRDefault="0068305E" w:rsidP="00402E8F">
      <w:pPr>
        <w:spacing w:after="80" w:line="240" w:lineRule="auto"/>
        <w:ind w:left="-720" w:right="-540"/>
        <w:rPr>
          <w:rFonts w:ascii="Times New Roman" w:hAnsi="Times New Roman" w:cs="Times New Roman"/>
          <w:sz w:val="24"/>
          <w:szCs w:val="24"/>
        </w:rPr>
      </w:pPr>
      <w:r w:rsidRPr="00612C01">
        <w:rPr>
          <w:rFonts w:ascii="Times New Roman" w:hAnsi="Times New Roman" w:cs="Times New Roman"/>
          <w:sz w:val="24"/>
          <w:szCs w:val="24"/>
        </w:rPr>
        <w:tab/>
        <w:t xml:space="preserve">The sources of drinking water (both tap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w:t>
      </w:r>
    </w:p>
    <w:p w:rsidR="0068305E" w:rsidRPr="00612C01" w:rsidRDefault="0068305E" w:rsidP="00612C01">
      <w:pPr>
        <w:spacing w:after="80" w:line="240" w:lineRule="auto"/>
        <w:ind w:left="-720" w:right="-540" w:firstLine="720"/>
        <w:rPr>
          <w:rFonts w:ascii="Times New Roman" w:hAnsi="Times New Roman" w:cs="Times New Roman"/>
          <w:sz w:val="24"/>
          <w:szCs w:val="24"/>
        </w:rPr>
      </w:pPr>
      <w:r w:rsidRPr="00612C01">
        <w:rPr>
          <w:rFonts w:ascii="Times New Roman" w:hAnsi="Times New Roman" w:cs="Times New Roman"/>
          <w:sz w:val="24"/>
          <w:szCs w:val="24"/>
        </w:rPr>
        <w:t xml:space="preserve">Contaminants that may be present in source water include: </w:t>
      </w:r>
      <w:r w:rsidRPr="00612C01">
        <w:rPr>
          <w:rFonts w:ascii="Times New Roman" w:hAnsi="Times New Roman" w:cs="Times New Roman"/>
          <w:sz w:val="24"/>
          <w:szCs w:val="24"/>
          <w:u w:val="single"/>
        </w:rPr>
        <w:t>Microbial</w:t>
      </w:r>
      <w:r w:rsidRPr="00612C01">
        <w:rPr>
          <w:rFonts w:ascii="Times New Roman" w:hAnsi="Times New Roman" w:cs="Times New Roman"/>
          <w:sz w:val="24"/>
          <w:szCs w:val="24"/>
        </w:rPr>
        <w:t xml:space="preserve"> contaminants, such as viruses and bacteria, which may come from sewage treatment plants, septic systems, agricultural livestock operations, and wildlife. </w:t>
      </w:r>
      <w:r w:rsidRPr="00612C01">
        <w:rPr>
          <w:rFonts w:ascii="Times New Roman" w:hAnsi="Times New Roman" w:cs="Times New Roman"/>
          <w:sz w:val="24"/>
          <w:szCs w:val="24"/>
          <w:u w:val="single"/>
        </w:rPr>
        <w:t>Inorganic</w:t>
      </w:r>
      <w:r w:rsidRPr="00612C01">
        <w:rPr>
          <w:rFonts w:ascii="Times New Roman" w:hAnsi="Times New Roman" w:cs="Times New Roman"/>
          <w:sz w:val="24"/>
          <w:szCs w:val="24"/>
        </w:rPr>
        <w:t xml:space="preserve"> contaminants, such as salts and metals, which can be naturally-occurring or result from urban storm water runoff, industrial or domestic wastewater discharges, oil and gas production, mining, or farming. </w:t>
      </w:r>
      <w:r w:rsidRPr="00612C01">
        <w:rPr>
          <w:rFonts w:ascii="Times New Roman" w:hAnsi="Times New Roman" w:cs="Times New Roman"/>
          <w:sz w:val="24"/>
          <w:szCs w:val="24"/>
          <w:u w:val="single"/>
        </w:rPr>
        <w:t>Pesticides and herbicides</w:t>
      </w:r>
      <w:r w:rsidRPr="00612C01">
        <w:rPr>
          <w:rFonts w:ascii="Times New Roman" w:hAnsi="Times New Roman" w:cs="Times New Roman"/>
          <w:sz w:val="24"/>
          <w:szCs w:val="24"/>
        </w:rPr>
        <w:t xml:space="preserve">, which may come from a variety of sources such as agriculture, urban storm water runoff, and residential uses. </w:t>
      </w:r>
      <w:r w:rsidRPr="00612C01">
        <w:rPr>
          <w:rFonts w:ascii="Times New Roman" w:hAnsi="Times New Roman" w:cs="Times New Roman"/>
          <w:sz w:val="24"/>
          <w:szCs w:val="24"/>
          <w:u w:val="single"/>
        </w:rPr>
        <w:t>Organic Chemical</w:t>
      </w:r>
      <w:r w:rsidRPr="00612C01">
        <w:rPr>
          <w:rFonts w:ascii="Times New Roman" w:hAnsi="Times New Roman" w:cs="Times New Roman"/>
          <w:sz w:val="24"/>
          <w:szCs w:val="24"/>
        </w:rPr>
        <w:t xml:space="preserve"> contaminants, including synthetic and volatile organic chemicals, which are by-products of industrial processes and petroleum production, and can also, come from gas stations, urban storm water runoff, and septic systems. </w:t>
      </w:r>
      <w:r w:rsidR="002812CC">
        <w:rPr>
          <w:rFonts w:ascii="Times New Roman" w:hAnsi="Times New Roman" w:cs="Times New Roman"/>
          <w:sz w:val="24"/>
          <w:szCs w:val="24"/>
        </w:rPr>
        <w:t>Lastly</w:t>
      </w:r>
      <w:r w:rsidR="002812CC" w:rsidRPr="00612C01">
        <w:rPr>
          <w:rFonts w:ascii="Times New Roman" w:hAnsi="Times New Roman" w:cs="Times New Roman"/>
          <w:sz w:val="24"/>
          <w:szCs w:val="24"/>
        </w:rPr>
        <w:t xml:space="preserve"> </w:t>
      </w:r>
      <w:r w:rsidR="002812CC" w:rsidRPr="00612C01">
        <w:rPr>
          <w:rFonts w:ascii="Times New Roman" w:hAnsi="Times New Roman" w:cs="Times New Roman"/>
          <w:sz w:val="24"/>
          <w:szCs w:val="24"/>
          <w:u w:val="single"/>
        </w:rPr>
        <w:t>Radioactive</w:t>
      </w:r>
      <w:r w:rsidR="002812CC" w:rsidRPr="00612C01">
        <w:rPr>
          <w:rFonts w:ascii="Times New Roman" w:hAnsi="Times New Roman" w:cs="Times New Roman"/>
          <w:sz w:val="24"/>
          <w:szCs w:val="24"/>
        </w:rPr>
        <w:t xml:space="preserve"> contaminants, which can be naturally-occurring</w:t>
      </w:r>
      <w:r w:rsidR="002812CC">
        <w:rPr>
          <w:rFonts w:ascii="Times New Roman" w:hAnsi="Times New Roman" w:cs="Times New Roman"/>
          <w:sz w:val="24"/>
          <w:szCs w:val="24"/>
        </w:rPr>
        <w:t>,</w:t>
      </w:r>
      <w:r w:rsidR="002812CC" w:rsidRPr="00612C01">
        <w:rPr>
          <w:rFonts w:ascii="Times New Roman" w:hAnsi="Times New Roman" w:cs="Times New Roman"/>
          <w:sz w:val="24"/>
          <w:szCs w:val="24"/>
        </w:rPr>
        <w:t xml:space="preserve"> or be the result of oil and gas production and mining activities. </w:t>
      </w:r>
    </w:p>
    <w:p w:rsidR="0068305E" w:rsidRPr="00612C01" w:rsidRDefault="006826DA" w:rsidP="00402E8F">
      <w:pPr>
        <w:spacing w:after="80" w:line="240" w:lineRule="auto"/>
        <w:ind w:left="-720" w:right="-540"/>
        <w:rPr>
          <w:rFonts w:ascii="Times New Roman" w:hAnsi="Times New Roman" w:cs="Times New Roman"/>
          <w:sz w:val="24"/>
          <w:szCs w:val="24"/>
        </w:rPr>
      </w:pPr>
      <w:r w:rsidRPr="00612C01">
        <w:rPr>
          <w:rFonts w:ascii="Times New Roman" w:hAnsi="Times New Roman" w:cs="Times New Roman"/>
          <w:sz w:val="24"/>
          <w:szCs w:val="24"/>
        </w:rPr>
        <w:tab/>
        <w:t>Drinking water, including bottled water, may reasonably be expected to contain at least small amounts of contaminants. The presence of contaminants does not necessarily indicate that the water poses a health risk. More information about contaminants and potential health effects can be obtained by calling the Environmental Protection Agency’s Safe Drinking Water Hotline at 800-426-4791.</w:t>
      </w:r>
    </w:p>
    <w:p w:rsidR="006826DA" w:rsidRPr="00612C01" w:rsidRDefault="006826DA" w:rsidP="00402E8F">
      <w:pPr>
        <w:spacing w:after="80" w:line="240" w:lineRule="auto"/>
        <w:ind w:left="-720" w:right="-540"/>
        <w:rPr>
          <w:rFonts w:ascii="Times New Roman" w:eastAsia="SansSerif" w:hAnsi="Times New Roman" w:cs="Times New Roman"/>
          <w:color w:val="000000"/>
          <w:sz w:val="24"/>
          <w:szCs w:val="24"/>
        </w:rPr>
      </w:pPr>
      <w:r w:rsidRPr="00612C01">
        <w:rPr>
          <w:rFonts w:ascii="Times New Roman" w:hAnsi="Times New Roman" w:cs="Times New Roman"/>
          <w:sz w:val="24"/>
          <w:szCs w:val="24"/>
        </w:rPr>
        <w:tab/>
      </w:r>
      <w:r w:rsidRPr="00612C01">
        <w:rPr>
          <w:rFonts w:ascii="Times New Roman" w:eastAsia="SansSerif" w:hAnsi="Times New Roman" w:cs="Times New Roman"/>
          <w:color w:val="000000"/>
          <w:sz w:val="24"/>
          <w:szCs w:val="24"/>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Contaminants may be found in drinking water that may cause taste, color, or odor problems.  These types of problems are not necessarily causes for health concerns.  For more information on taste, odor, or color of drinking water, please contact our office.</w:t>
      </w:r>
    </w:p>
    <w:p w:rsidR="006826DA" w:rsidRPr="00612C01" w:rsidRDefault="006826DA" w:rsidP="00402E8F">
      <w:pPr>
        <w:spacing w:after="160"/>
        <w:ind w:left="-720" w:right="-540"/>
        <w:rPr>
          <w:rFonts w:ascii="Times New Roman" w:eastAsia="SansSerif" w:hAnsi="Times New Roman" w:cs="Times New Roman"/>
          <w:color w:val="000000"/>
          <w:sz w:val="24"/>
          <w:szCs w:val="24"/>
        </w:rPr>
      </w:pPr>
      <w:r w:rsidRPr="00612C01">
        <w:rPr>
          <w:rFonts w:ascii="Times New Roman" w:eastAsia="SansSerif" w:hAnsi="Times New Roman" w:cs="Times New Roman"/>
          <w:color w:val="000000"/>
          <w:sz w:val="24"/>
          <w:szCs w:val="24"/>
        </w:rPr>
        <w:tab/>
        <w:t>You may be more vulnerable than the general population to certain microbial contaminants, such as Cryptosporidium, in drinking water.  Infants, some elderly, or immunocompromised persons such as those undergoing chemotherapy for cancer; persons who have undergone organ transplants; those who are undergoing treatment with steroids; and people with HIV/AIDS or other immune system disorders, can be particularly at risk from infections. You should seek advice about drinking water from your physician or health care providers.  Additional guidelines on appropriate means to lessen the risk of infection by Cryptosporidium are available from the Safe Drinking Water Hotline (800-426-4791).</w:t>
      </w:r>
    </w:p>
    <w:p w:rsidR="006826DA" w:rsidRPr="00612C01" w:rsidRDefault="006826DA" w:rsidP="00402E8F">
      <w:pPr>
        <w:spacing w:after="180"/>
        <w:ind w:left="-720" w:right="-540"/>
        <w:rPr>
          <w:rFonts w:ascii="Times New Roman" w:hAnsi="Times New Roman" w:cs="Times New Roman"/>
          <w:sz w:val="24"/>
          <w:szCs w:val="24"/>
        </w:rPr>
      </w:pPr>
      <w:r w:rsidRPr="00612C01">
        <w:rPr>
          <w:rFonts w:ascii="Times New Roman" w:eastAsia="SansSerif" w:hAnsi="Times New Roman" w:cs="Times New Roman"/>
          <w:color w:val="000000"/>
          <w:sz w:val="24"/>
          <w:szCs w:val="24"/>
        </w:rPr>
        <w:tab/>
        <w:t>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rsidR="006826DA" w:rsidRPr="00612C01" w:rsidRDefault="006826DA" w:rsidP="00402E8F">
      <w:pPr>
        <w:spacing w:after="160"/>
        <w:ind w:left="-720" w:right="-540" w:firstLine="400"/>
        <w:rPr>
          <w:rFonts w:ascii="Times New Roman" w:hAnsi="Times New Roman" w:cs="Times New Roman"/>
          <w:sz w:val="24"/>
          <w:szCs w:val="24"/>
        </w:rPr>
      </w:pPr>
      <w:r w:rsidRPr="00612C01">
        <w:rPr>
          <w:rFonts w:ascii="Times New Roman" w:hAnsi="Times New Roman" w:cs="Times New Roman"/>
          <w:sz w:val="24"/>
          <w:szCs w:val="24"/>
        </w:rPr>
        <w:tab/>
        <w:t>Westbound Water Supply Corporation is committed to providing you with high quality water and service. We welcome any questions or comments regarding this Water Quality Report or service. Feel free to call our office at 254-442-3348 during regular business hours or attend our regular monthly Board of Directors Meeting every second Tuesday of the month at 6:00 p.m.; located at 201 E. 8</w:t>
      </w:r>
      <w:r w:rsidRPr="00612C01">
        <w:rPr>
          <w:rFonts w:ascii="Times New Roman" w:hAnsi="Times New Roman" w:cs="Times New Roman"/>
          <w:sz w:val="24"/>
          <w:szCs w:val="24"/>
          <w:vertAlign w:val="superscript"/>
        </w:rPr>
        <w:t>th</w:t>
      </w:r>
      <w:r w:rsidRPr="00612C01">
        <w:rPr>
          <w:rFonts w:ascii="Times New Roman" w:hAnsi="Times New Roman" w:cs="Times New Roman"/>
          <w:sz w:val="24"/>
          <w:szCs w:val="24"/>
        </w:rPr>
        <w:t xml:space="preserve"> Street Cisco, TX 76437.</w:t>
      </w:r>
    </w:p>
    <w:p w:rsidR="006826DA" w:rsidRPr="00612C01" w:rsidRDefault="006826DA" w:rsidP="00612C01">
      <w:pPr>
        <w:spacing w:after="0" w:line="240" w:lineRule="auto"/>
        <w:ind w:left="-720"/>
        <w:rPr>
          <w:rFonts w:ascii="Times New Roman" w:hAnsi="Times New Roman" w:cs="Times New Roman"/>
          <w:sz w:val="24"/>
          <w:szCs w:val="24"/>
        </w:rPr>
      </w:pPr>
      <w:r w:rsidRPr="00612C01">
        <w:rPr>
          <w:rFonts w:ascii="Times New Roman" w:hAnsi="Times New Roman" w:cs="Times New Roman"/>
          <w:sz w:val="24"/>
          <w:szCs w:val="24"/>
        </w:rPr>
        <w:t>Sincerely,</w:t>
      </w:r>
    </w:p>
    <w:p w:rsidR="006826DA" w:rsidRPr="00612C01" w:rsidRDefault="00530C06" w:rsidP="00612C0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Dustin Jones</w:t>
      </w:r>
    </w:p>
    <w:p w:rsidR="006826DA" w:rsidRPr="00612C01" w:rsidRDefault="006826DA" w:rsidP="00612C01">
      <w:pPr>
        <w:spacing w:after="0" w:line="240" w:lineRule="auto"/>
        <w:ind w:left="-720"/>
        <w:rPr>
          <w:rFonts w:ascii="Times New Roman" w:hAnsi="Times New Roman" w:cs="Times New Roman"/>
          <w:sz w:val="24"/>
          <w:szCs w:val="24"/>
        </w:rPr>
      </w:pPr>
      <w:r w:rsidRPr="00612C01">
        <w:rPr>
          <w:rFonts w:ascii="Times New Roman" w:hAnsi="Times New Roman" w:cs="Times New Roman"/>
          <w:sz w:val="24"/>
          <w:szCs w:val="24"/>
        </w:rPr>
        <w:t>General Manager</w:t>
      </w:r>
    </w:p>
    <w:p w:rsidR="006826DA" w:rsidRPr="00612C01" w:rsidRDefault="00A80FBC" w:rsidP="00A80FBC">
      <w:pPr>
        <w:tabs>
          <w:tab w:val="left" w:pos="4000"/>
        </w:tabs>
        <w:spacing w:after="160"/>
        <w:ind w:firstLine="400"/>
        <w:jc w:val="center"/>
        <w:rPr>
          <w:b/>
          <w:sz w:val="36"/>
          <w:szCs w:val="36"/>
          <w:u w:val="single"/>
        </w:rPr>
      </w:pPr>
      <w:r w:rsidRPr="00612C01">
        <w:rPr>
          <w:b/>
          <w:sz w:val="36"/>
          <w:szCs w:val="36"/>
          <w:u w:val="single"/>
        </w:rPr>
        <w:t>LEAD AND COPPER</w:t>
      </w:r>
    </w:p>
    <w:tbl>
      <w:tblPr>
        <w:tblStyle w:val="TableGrid"/>
        <w:tblW w:w="14400" w:type="dxa"/>
        <w:tblInd w:w="-792" w:type="dxa"/>
        <w:tblLook w:val="04A0" w:firstRow="1" w:lastRow="0" w:firstColumn="1" w:lastColumn="0" w:noHBand="0" w:noVBand="1"/>
      </w:tblPr>
      <w:tblGrid>
        <w:gridCol w:w="1170"/>
        <w:gridCol w:w="1530"/>
        <w:gridCol w:w="990"/>
        <w:gridCol w:w="1530"/>
        <w:gridCol w:w="1440"/>
        <w:gridCol w:w="1350"/>
        <w:gridCol w:w="900"/>
        <w:gridCol w:w="1170"/>
        <w:gridCol w:w="4320"/>
      </w:tblGrid>
      <w:tr w:rsidR="006826DA" w:rsidTr="00D20755">
        <w:tc>
          <w:tcPr>
            <w:tcW w:w="1170" w:type="dxa"/>
            <w:vAlign w:val="center"/>
          </w:tcPr>
          <w:p w:rsidR="006826DA" w:rsidRDefault="006826DA" w:rsidP="00D20755">
            <w:pPr>
              <w:spacing w:after="160"/>
              <w:jc w:val="center"/>
              <w:rPr>
                <w:sz w:val="24"/>
                <w:szCs w:val="24"/>
              </w:rPr>
            </w:pPr>
            <w:r>
              <w:rPr>
                <w:sz w:val="24"/>
                <w:szCs w:val="24"/>
              </w:rPr>
              <w:t>Lead and Copper</w:t>
            </w:r>
          </w:p>
        </w:tc>
        <w:tc>
          <w:tcPr>
            <w:tcW w:w="1530" w:type="dxa"/>
            <w:vAlign w:val="center"/>
          </w:tcPr>
          <w:p w:rsidR="006826DA" w:rsidRDefault="006826DA" w:rsidP="00D20755">
            <w:pPr>
              <w:spacing w:after="160"/>
              <w:jc w:val="center"/>
              <w:rPr>
                <w:sz w:val="24"/>
                <w:szCs w:val="24"/>
              </w:rPr>
            </w:pPr>
            <w:r>
              <w:rPr>
                <w:sz w:val="24"/>
                <w:szCs w:val="24"/>
              </w:rPr>
              <w:t>Date Sampled</w:t>
            </w:r>
          </w:p>
        </w:tc>
        <w:tc>
          <w:tcPr>
            <w:tcW w:w="990" w:type="dxa"/>
            <w:vAlign w:val="center"/>
          </w:tcPr>
          <w:p w:rsidR="006826DA" w:rsidRDefault="006826DA" w:rsidP="00D20755">
            <w:pPr>
              <w:spacing w:after="160"/>
              <w:jc w:val="center"/>
              <w:rPr>
                <w:sz w:val="24"/>
                <w:szCs w:val="24"/>
              </w:rPr>
            </w:pPr>
            <w:r>
              <w:rPr>
                <w:sz w:val="24"/>
                <w:szCs w:val="24"/>
              </w:rPr>
              <w:t>MCLG</w:t>
            </w:r>
          </w:p>
        </w:tc>
        <w:tc>
          <w:tcPr>
            <w:tcW w:w="1530" w:type="dxa"/>
            <w:vAlign w:val="center"/>
          </w:tcPr>
          <w:p w:rsidR="006826DA" w:rsidRDefault="006826DA" w:rsidP="00D20755">
            <w:pPr>
              <w:spacing w:after="160"/>
              <w:jc w:val="center"/>
              <w:rPr>
                <w:sz w:val="24"/>
                <w:szCs w:val="24"/>
              </w:rPr>
            </w:pPr>
            <w:r>
              <w:rPr>
                <w:sz w:val="24"/>
                <w:szCs w:val="24"/>
              </w:rPr>
              <w:t>Action Level (AL)</w:t>
            </w:r>
          </w:p>
        </w:tc>
        <w:tc>
          <w:tcPr>
            <w:tcW w:w="1440" w:type="dxa"/>
            <w:vAlign w:val="center"/>
          </w:tcPr>
          <w:p w:rsidR="006826DA" w:rsidRDefault="006826DA" w:rsidP="00D20755">
            <w:pPr>
              <w:spacing w:after="160"/>
              <w:jc w:val="center"/>
              <w:rPr>
                <w:sz w:val="24"/>
                <w:szCs w:val="24"/>
              </w:rPr>
            </w:pPr>
            <w:r>
              <w:rPr>
                <w:sz w:val="24"/>
                <w:szCs w:val="24"/>
              </w:rPr>
              <w:t>90</w:t>
            </w:r>
            <w:r w:rsidRPr="006826DA">
              <w:rPr>
                <w:sz w:val="24"/>
                <w:szCs w:val="24"/>
                <w:vertAlign w:val="superscript"/>
              </w:rPr>
              <w:t>th</w:t>
            </w:r>
            <w:r>
              <w:rPr>
                <w:sz w:val="24"/>
                <w:szCs w:val="24"/>
              </w:rPr>
              <w:t xml:space="preserve"> Percentile</w:t>
            </w:r>
          </w:p>
        </w:tc>
        <w:tc>
          <w:tcPr>
            <w:tcW w:w="1350" w:type="dxa"/>
            <w:vAlign w:val="center"/>
          </w:tcPr>
          <w:p w:rsidR="006826DA" w:rsidRDefault="006826DA" w:rsidP="00D20755">
            <w:pPr>
              <w:spacing w:after="160"/>
              <w:jc w:val="center"/>
              <w:rPr>
                <w:sz w:val="24"/>
                <w:szCs w:val="24"/>
              </w:rPr>
            </w:pPr>
            <w:r>
              <w:rPr>
                <w:sz w:val="24"/>
                <w:szCs w:val="24"/>
              </w:rPr>
              <w:t># Sites Over AL</w:t>
            </w:r>
          </w:p>
        </w:tc>
        <w:tc>
          <w:tcPr>
            <w:tcW w:w="900" w:type="dxa"/>
            <w:vAlign w:val="center"/>
          </w:tcPr>
          <w:p w:rsidR="006826DA" w:rsidRDefault="006826DA" w:rsidP="00D20755">
            <w:pPr>
              <w:spacing w:after="160"/>
              <w:jc w:val="center"/>
              <w:rPr>
                <w:sz w:val="24"/>
                <w:szCs w:val="24"/>
              </w:rPr>
            </w:pPr>
            <w:r>
              <w:rPr>
                <w:sz w:val="24"/>
                <w:szCs w:val="24"/>
              </w:rPr>
              <w:t>Units</w:t>
            </w:r>
          </w:p>
        </w:tc>
        <w:tc>
          <w:tcPr>
            <w:tcW w:w="1170" w:type="dxa"/>
            <w:vAlign w:val="center"/>
          </w:tcPr>
          <w:p w:rsidR="006826DA" w:rsidRDefault="006826DA" w:rsidP="00D20755">
            <w:pPr>
              <w:spacing w:after="160"/>
              <w:jc w:val="center"/>
              <w:rPr>
                <w:sz w:val="24"/>
                <w:szCs w:val="24"/>
              </w:rPr>
            </w:pPr>
            <w:r>
              <w:rPr>
                <w:sz w:val="24"/>
                <w:szCs w:val="24"/>
              </w:rPr>
              <w:t>Violation</w:t>
            </w:r>
          </w:p>
        </w:tc>
        <w:tc>
          <w:tcPr>
            <w:tcW w:w="4320" w:type="dxa"/>
            <w:vAlign w:val="center"/>
          </w:tcPr>
          <w:p w:rsidR="006826DA" w:rsidRDefault="006826DA" w:rsidP="00D20755">
            <w:pPr>
              <w:spacing w:after="160"/>
              <w:jc w:val="center"/>
              <w:rPr>
                <w:sz w:val="24"/>
                <w:szCs w:val="24"/>
              </w:rPr>
            </w:pPr>
            <w:r>
              <w:rPr>
                <w:sz w:val="24"/>
                <w:szCs w:val="24"/>
              </w:rPr>
              <w:t>Likely Source of Contamination</w:t>
            </w:r>
          </w:p>
        </w:tc>
      </w:tr>
      <w:tr w:rsidR="006826DA" w:rsidTr="00D20755">
        <w:tc>
          <w:tcPr>
            <w:tcW w:w="1170" w:type="dxa"/>
            <w:vAlign w:val="center"/>
          </w:tcPr>
          <w:p w:rsidR="006826DA" w:rsidRDefault="006826DA" w:rsidP="00D20755">
            <w:pPr>
              <w:spacing w:after="160"/>
              <w:jc w:val="center"/>
              <w:rPr>
                <w:sz w:val="24"/>
                <w:szCs w:val="24"/>
              </w:rPr>
            </w:pPr>
            <w:r>
              <w:rPr>
                <w:sz w:val="24"/>
                <w:szCs w:val="24"/>
              </w:rPr>
              <w:t>Copper</w:t>
            </w:r>
          </w:p>
        </w:tc>
        <w:tc>
          <w:tcPr>
            <w:tcW w:w="1530" w:type="dxa"/>
            <w:vAlign w:val="center"/>
          </w:tcPr>
          <w:p w:rsidR="006826DA" w:rsidRDefault="003019DE" w:rsidP="00D20755">
            <w:pPr>
              <w:spacing w:after="160"/>
              <w:jc w:val="center"/>
              <w:rPr>
                <w:sz w:val="24"/>
                <w:szCs w:val="24"/>
              </w:rPr>
            </w:pPr>
            <w:r>
              <w:rPr>
                <w:sz w:val="24"/>
                <w:szCs w:val="24"/>
              </w:rPr>
              <w:t>2020</w:t>
            </w:r>
          </w:p>
        </w:tc>
        <w:tc>
          <w:tcPr>
            <w:tcW w:w="990" w:type="dxa"/>
            <w:vAlign w:val="center"/>
          </w:tcPr>
          <w:p w:rsidR="006826DA" w:rsidRDefault="006826DA" w:rsidP="00D20755">
            <w:pPr>
              <w:spacing w:after="160"/>
              <w:jc w:val="center"/>
              <w:rPr>
                <w:sz w:val="24"/>
                <w:szCs w:val="24"/>
              </w:rPr>
            </w:pPr>
            <w:r>
              <w:rPr>
                <w:sz w:val="24"/>
                <w:szCs w:val="24"/>
              </w:rPr>
              <w:t>1.3</w:t>
            </w:r>
          </w:p>
        </w:tc>
        <w:tc>
          <w:tcPr>
            <w:tcW w:w="1530" w:type="dxa"/>
            <w:vAlign w:val="center"/>
          </w:tcPr>
          <w:p w:rsidR="006826DA" w:rsidRDefault="00A80FBC" w:rsidP="00D20755">
            <w:pPr>
              <w:spacing w:after="160"/>
              <w:jc w:val="center"/>
              <w:rPr>
                <w:sz w:val="24"/>
                <w:szCs w:val="24"/>
              </w:rPr>
            </w:pPr>
            <w:r>
              <w:rPr>
                <w:sz w:val="24"/>
                <w:szCs w:val="24"/>
              </w:rPr>
              <w:t>1.3</w:t>
            </w:r>
          </w:p>
        </w:tc>
        <w:tc>
          <w:tcPr>
            <w:tcW w:w="1440" w:type="dxa"/>
            <w:vAlign w:val="center"/>
          </w:tcPr>
          <w:p w:rsidR="006826DA" w:rsidRDefault="00A80FBC" w:rsidP="00D20755">
            <w:pPr>
              <w:spacing w:after="160"/>
              <w:jc w:val="center"/>
              <w:rPr>
                <w:sz w:val="24"/>
                <w:szCs w:val="24"/>
              </w:rPr>
            </w:pPr>
            <w:r>
              <w:rPr>
                <w:sz w:val="24"/>
                <w:szCs w:val="24"/>
              </w:rPr>
              <w:t>0.1</w:t>
            </w:r>
            <w:r w:rsidR="003019DE">
              <w:rPr>
                <w:sz w:val="24"/>
                <w:szCs w:val="24"/>
              </w:rPr>
              <w:t>2</w:t>
            </w:r>
          </w:p>
        </w:tc>
        <w:tc>
          <w:tcPr>
            <w:tcW w:w="1350" w:type="dxa"/>
            <w:vAlign w:val="center"/>
          </w:tcPr>
          <w:p w:rsidR="006826DA" w:rsidRDefault="00A80FBC" w:rsidP="00D20755">
            <w:pPr>
              <w:spacing w:after="160"/>
              <w:jc w:val="center"/>
              <w:rPr>
                <w:sz w:val="24"/>
                <w:szCs w:val="24"/>
              </w:rPr>
            </w:pPr>
            <w:r>
              <w:rPr>
                <w:sz w:val="24"/>
                <w:szCs w:val="24"/>
              </w:rPr>
              <w:t>0</w:t>
            </w:r>
          </w:p>
        </w:tc>
        <w:tc>
          <w:tcPr>
            <w:tcW w:w="900" w:type="dxa"/>
            <w:vAlign w:val="center"/>
          </w:tcPr>
          <w:p w:rsidR="006826DA" w:rsidRDefault="00A80FBC" w:rsidP="00D20755">
            <w:pPr>
              <w:spacing w:after="160"/>
              <w:jc w:val="center"/>
              <w:rPr>
                <w:sz w:val="24"/>
                <w:szCs w:val="24"/>
              </w:rPr>
            </w:pPr>
            <w:r>
              <w:rPr>
                <w:sz w:val="24"/>
                <w:szCs w:val="24"/>
              </w:rPr>
              <w:t>ppm</w:t>
            </w:r>
          </w:p>
        </w:tc>
        <w:tc>
          <w:tcPr>
            <w:tcW w:w="1170" w:type="dxa"/>
            <w:vAlign w:val="center"/>
          </w:tcPr>
          <w:p w:rsidR="006826DA" w:rsidRDefault="00A80FBC" w:rsidP="00D20755">
            <w:pPr>
              <w:spacing w:after="160"/>
              <w:jc w:val="center"/>
              <w:rPr>
                <w:sz w:val="24"/>
                <w:szCs w:val="24"/>
              </w:rPr>
            </w:pPr>
            <w:r>
              <w:rPr>
                <w:sz w:val="24"/>
                <w:szCs w:val="24"/>
              </w:rPr>
              <w:t>N</w:t>
            </w:r>
          </w:p>
        </w:tc>
        <w:tc>
          <w:tcPr>
            <w:tcW w:w="4320" w:type="dxa"/>
            <w:vAlign w:val="center"/>
          </w:tcPr>
          <w:p w:rsidR="006826DA" w:rsidRDefault="00A80FBC" w:rsidP="00D20755">
            <w:pPr>
              <w:spacing w:after="160"/>
              <w:jc w:val="center"/>
              <w:rPr>
                <w:sz w:val="24"/>
                <w:szCs w:val="24"/>
              </w:rPr>
            </w:pPr>
            <w:r>
              <w:rPr>
                <w:sz w:val="24"/>
                <w:szCs w:val="24"/>
              </w:rPr>
              <w:t>Erosion of natural deposits; Leaching from wood preservatives; Corrosion of household plumbing systems.</w:t>
            </w:r>
          </w:p>
        </w:tc>
      </w:tr>
      <w:tr w:rsidR="006826DA" w:rsidTr="00D20755">
        <w:tc>
          <w:tcPr>
            <w:tcW w:w="1170" w:type="dxa"/>
            <w:vAlign w:val="center"/>
          </w:tcPr>
          <w:p w:rsidR="006826DA" w:rsidRDefault="006826DA" w:rsidP="00D20755">
            <w:pPr>
              <w:spacing w:after="160"/>
              <w:jc w:val="center"/>
              <w:rPr>
                <w:sz w:val="24"/>
                <w:szCs w:val="24"/>
              </w:rPr>
            </w:pPr>
            <w:r>
              <w:rPr>
                <w:sz w:val="24"/>
                <w:szCs w:val="24"/>
              </w:rPr>
              <w:t>Lead</w:t>
            </w:r>
          </w:p>
        </w:tc>
        <w:tc>
          <w:tcPr>
            <w:tcW w:w="1530" w:type="dxa"/>
            <w:vAlign w:val="center"/>
          </w:tcPr>
          <w:p w:rsidR="006826DA" w:rsidRDefault="003019DE" w:rsidP="00D20755">
            <w:pPr>
              <w:spacing w:after="160"/>
              <w:jc w:val="center"/>
              <w:rPr>
                <w:sz w:val="24"/>
                <w:szCs w:val="24"/>
              </w:rPr>
            </w:pPr>
            <w:r>
              <w:rPr>
                <w:sz w:val="24"/>
                <w:szCs w:val="24"/>
              </w:rPr>
              <w:t>2020</w:t>
            </w:r>
          </w:p>
        </w:tc>
        <w:tc>
          <w:tcPr>
            <w:tcW w:w="990" w:type="dxa"/>
            <w:vAlign w:val="center"/>
          </w:tcPr>
          <w:p w:rsidR="006826DA" w:rsidRDefault="006826DA" w:rsidP="00D20755">
            <w:pPr>
              <w:spacing w:after="160"/>
              <w:jc w:val="center"/>
              <w:rPr>
                <w:sz w:val="24"/>
                <w:szCs w:val="24"/>
              </w:rPr>
            </w:pPr>
            <w:r>
              <w:rPr>
                <w:sz w:val="24"/>
                <w:szCs w:val="24"/>
              </w:rPr>
              <w:t>0</w:t>
            </w:r>
          </w:p>
        </w:tc>
        <w:tc>
          <w:tcPr>
            <w:tcW w:w="1530" w:type="dxa"/>
            <w:vAlign w:val="center"/>
          </w:tcPr>
          <w:p w:rsidR="006826DA" w:rsidRDefault="00A80FBC" w:rsidP="00D20755">
            <w:pPr>
              <w:spacing w:after="160"/>
              <w:jc w:val="center"/>
              <w:rPr>
                <w:sz w:val="24"/>
                <w:szCs w:val="24"/>
              </w:rPr>
            </w:pPr>
            <w:r>
              <w:rPr>
                <w:sz w:val="24"/>
                <w:szCs w:val="24"/>
              </w:rPr>
              <w:t>15</w:t>
            </w:r>
          </w:p>
        </w:tc>
        <w:tc>
          <w:tcPr>
            <w:tcW w:w="1440" w:type="dxa"/>
            <w:vAlign w:val="center"/>
          </w:tcPr>
          <w:p w:rsidR="006826DA" w:rsidRDefault="003019DE" w:rsidP="00D20755">
            <w:pPr>
              <w:spacing w:after="160"/>
              <w:jc w:val="center"/>
              <w:rPr>
                <w:sz w:val="24"/>
                <w:szCs w:val="24"/>
              </w:rPr>
            </w:pPr>
            <w:r>
              <w:rPr>
                <w:sz w:val="24"/>
                <w:szCs w:val="24"/>
              </w:rPr>
              <w:t>1.8</w:t>
            </w:r>
          </w:p>
        </w:tc>
        <w:tc>
          <w:tcPr>
            <w:tcW w:w="1350" w:type="dxa"/>
            <w:vAlign w:val="center"/>
          </w:tcPr>
          <w:p w:rsidR="006826DA" w:rsidRDefault="00A80FBC" w:rsidP="00D20755">
            <w:pPr>
              <w:spacing w:after="160"/>
              <w:jc w:val="center"/>
              <w:rPr>
                <w:sz w:val="24"/>
                <w:szCs w:val="24"/>
              </w:rPr>
            </w:pPr>
            <w:r>
              <w:rPr>
                <w:sz w:val="24"/>
                <w:szCs w:val="24"/>
              </w:rPr>
              <w:t>0</w:t>
            </w:r>
          </w:p>
        </w:tc>
        <w:tc>
          <w:tcPr>
            <w:tcW w:w="900" w:type="dxa"/>
            <w:vAlign w:val="center"/>
          </w:tcPr>
          <w:p w:rsidR="006826DA" w:rsidRDefault="00A80FBC" w:rsidP="00D20755">
            <w:pPr>
              <w:spacing w:after="160"/>
              <w:jc w:val="center"/>
              <w:rPr>
                <w:sz w:val="24"/>
                <w:szCs w:val="24"/>
              </w:rPr>
            </w:pPr>
            <w:r>
              <w:rPr>
                <w:sz w:val="24"/>
                <w:szCs w:val="24"/>
              </w:rPr>
              <w:t>ppb</w:t>
            </w:r>
          </w:p>
        </w:tc>
        <w:tc>
          <w:tcPr>
            <w:tcW w:w="1170" w:type="dxa"/>
            <w:vAlign w:val="center"/>
          </w:tcPr>
          <w:p w:rsidR="006826DA" w:rsidRDefault="00A80FBC" w:rsidP="00D20755">
            <w:pPr>
              <w:spacing w:after="160"/>
              <w:jc w:val="center"/>
              <w:rPr>
                <w:sz w:val="24"/>
                <w:szCs w:val="24"/>
              </w:rPr>
            </w:pPr>
            <w:r>
              <w:rPr>
                <w:sz w:val="24"/>
                <w:szCs w:val="24"/>
              </w:rPr>
              <w:t>N</w:t>
            </w:r>
          </w:p>
        </w:tc>
        <w:tc>
          <w:tcPr>
            <w:tcW w:w="4320" w:type="dxa"/>
            <w:vAlign w:val="center"/>
          </w:tcPr>
          <w:p w:rsidR="006826DA" w:rsidRDefault="00A80FBC" w:rsidP="00D20755">
            <w:pPr>
              <w:spacing w:after="160"/>
              <w:jc w:val="center"/>
              <w:rPr>
                <w:sz w:val="24"/>
                <w:szCs w:val="24"/>
              </w:rPr>
            </w:pPr>
            <w:r>
              <w:rPr>
                <w:sz w:val="24"/>
                <w:szCs w:val="24"/>
              </w:rPr>
              <w:t>Corrosion of household plumbing systems; Erosion of natural deposits.</w:t>
            </w:r>
          </w:p>
        </w:tc>
      </w:tr>
    </w:tbl>
    <w:p w:rsidR="003019DE" w:rsidRDefault="003019DE" w:rsidP="00A80FBC">
      <w:pPr>
        <w:spacing w:after="60"/>
        <w:ind w:left="200"/>
        <w:jc w:val="center"/>
        <w:rPr>
          <w:rFonts w:ascii="SansSerif" w:eastAsia="SansSerif" w:hAnsi="SansSerif" w:cs="SansSerif"/>
          <w:b/>
          <w:color w:val="000000"/>
          <w:sz w:val="36"/>
          <w:szCs w:val="36"/>
          <w:u w:val="single"/>
        </w:rPr>
      </w:pPr>
    </w:p>
    <w:p w:rsidR="003019DE" w:rsidRDefault="003019DE" w:rsidP="00A80FBC">
      <w:pPr>
        <w:spacing w:after="60"/>
        <w:ind w:left="200"/>
        <w:jc w:val="center"/>
        <w:rPr>
          <w:rFonts w:ascii="SansSerif" w:eastAsia="SansSerif" w:hAnsi="SansSerif" w:cs="SansSerif"/>
          <w:b/>
          <w:color w:val="000000"/>
          <w:sz w:val="36"/>
          <w:szCs w:val="36"/>
          <w:u w:val="single"/>
        </w:rPr>
      </w:pPr>
    </w:p>
    <w:p w:rsidR="00A80FBC" w:rsidRPr="00612C01" w:rsidRDefault="009952ED" w:rsidP="00A80FBC">
      <w:pPr>
        <w:spacing w:after="60"/>
        <w:ind w:left="200"/>
        <w:jc w:val="center"/>
        <w:rPr>
          <w:rFonts w:ascii="SansSerif" w:eastAsia="SansSerif" w:hAnsi="SansSerif" w:cs="SansSerif"/>
          <w:b/>
          <w:color w:val="000000"/>
          <w:sz w:val="36"/>
          <w:szCs w:val="36"/>
          <w:u w:val="single"/>
        </w:rPr>
      </w:pPr>
      <w:r>
        <w:rPr>
          <w:rFonts w:ascii="SansSerif" w:eastAsia="SansSerif" w:hAnsi="SansSerif" w:cs="SansSerif"/>
          <w:b/>
          <w:color w:val="000000"/>
          <w:sz w:val="36"/>
          <w:szCs w:val="36"/>
          <w:u w:val="single"/>
        </w:rPr>
        <w:t>2020</w:t>
      </w:r>
      <w:bookmarkStart w:id="0" w:name="_GoBack"/>
      <w:bookmarkEnd w:id="0"/>
      <w:r w:rsidR="00A80FBC" w:rsidRPr="00612C01">
        <w:rPr>
          <w:rFonts w:ascii="SansSerif" w:eastAsia="SansSerif" w:hAnsi="SansSerif" w:cs="SansSerif"/>
          <w:b/>
          <w:color w:val="000000"/>
          <w:sz w:val="36"/>
          <w:szCs w:val="36"/>
          <w:u w:val="single"/>
        </w:rPr>
        <w:t xml:space="preserve"> Water Quality Test Results</w:t>
      </w:r>
    </w:p>
    <w:tbl>
      <w:tblPr>
        <w:tblStyle w:val="TableGrid"/>
        <w:tblW w:w="14760" w:type="dxa"/>
        <w:tblInd w:w="-792" w:type="dxa"/>
        <w:tblLook w:val="04A0" w:firstRow="1" w:lastRow="0" w:firstColumn="1" w:lastColumn="0" w:noHBand="0" w:noVBand="1"/>
      </w:tblPr>
      <w:tblGrid>
        <w:gridCol w:w="2070"/>
        <w:gridCol w:w="1350"/>
        <w:gridCol w:w="1530"/>
        <w:gridCol w:w="1808"/>
        <w:gridCol w:w="1442"/>
        <w:gridCol w:w="1442"/>
        <w:gridCol w:w="1158"/>
        <w:gridCol w:w="1170"/>
        <w:gridCol w:w="2790"/>
      </w:tblGrid>
      <w:tr w:rsidR="00A80FBC" w:rsidTr="00D20755">
        <w:tc>
          <w:tcPr>
            <w:tcW w:w="2070" w:type="dxa"/>
            <w:vAlign w:val="center"/>
          </w:tcPr>
          <w:p w:rsidR="00A80FBC" w:rsidRPr="00A80FBC" w:rsidRDefault="00A80FBC" w:rsidP="00D20755">
            <w:pPr>
              <w:spacing w:after="60"/>
              <w:jc w:val="center"/>
              <w:rPr>
                <w:b/>
                <w:sz w:val="24"/>
                <w:szCs w:val="24"/>
              </w:rPr>
            </w:pPr>
            <w:r w:rsidRPr="00A80FBC">
              <w:rPr>
                <w:b/>
                <w:sz w:val="24"/>
                <w:szCs w:val="24"/>
              </w:rPr>
              <w:t>Disinfection By-Products</w:t>
            </w:r>
          </w:p>
        </w:tc>
        <w:tc>
          <w:tcPr>
            <w:tcW w:w="1350" w:type="dxa"/>
            <w:vAlign w:val="center"/>
          </w:tcPr>
          <w:p w:rsidR="00A80FBC" w:rsidRPr="00A80FBC" w:rsidRDefault="00A80FBC" w:rsidP="00D20755">
            <w:pPr>
              <w:spacing w:after="60"/>
              <w:jc w:val="center"/>
              <w:rPr>
                <w:b/>
                <w:sz w:val="24"/>
                <w:szCs w:val="24"/>
              </w:rPr>
            </w:pPr>
            <w:r w:rsidRPr="00A80FBC">
              <w:rPr>
                <w:b/>
                <w:sz w:val="24"/>
                <w:szCs w:val="24"/>
              </w:rPr>
              <w:t>Collection Date</w:t>
            </w:r>
          </w:p>
        </w:tc>
        <w:tc>
          <w:tcPr>
            <w:tcW w:w="1530" w:type="dxa"/>
            <w:vAlign w:val="center"/>
          </w:tcPr>
          <w:p w:rsidR="00A80FBC" w:rsidRPr="00A80FBC" w:rsidRDefault="00A80FBC" w:rsidP="00D20755">
            <w:pPr>
              <w:spacing w:after="60"/>
              <w:jc w:val="center"/>
              <w:rPr>
                <w:b/>
                <w:sz w:val="24"/>
                <w:szCs w:val="24"/>
              </w:rPr>
            </w:pPr>
            <w:r w:rsidRPr="00A80FBC">
              <w:rPr>
                <w:b/>
                <w:sz w:val="24"/>
                <w:szCs w:val="24"/>
              </w:rPr>
              <w:t>Highest Level Detected</w:t>
            </w:r>
          </w:p>
        </w:tc>
        <w:tc>
          <w:tcPr>
            <w:tcW w:w="1808" w:type="dxa"/>
            <w:vAlign w:val="center"/>
          </w:tcPr>
          <w:p w:rsidR="00A80FBC" w:rsidRPr="00A80FBC" w:rsidRDefault="00A80FBC" w:rsidP="00D20755">
            <w:pPr>
              <w:spacing w:after="60"/>
              <w:jc w:val="center"/>
              <w:rPr>
                <w:b/>
                <w:sz w:val="24"/>
                <w:szCs w:val="24"/>
              </w:rPr>
            </w:pPr>
            <w:r w:rsidRPr="00A80FBC">
              <w:rPr>
                <w:b/>
                <w:sz w:val="24"/>
                <w:szCs w:val="24"/>
              </w:rPr>
              <w:t>Range of Individual Samples</w:t>
            </w:r>
          </w:p>
        </w:tc>
        <w:tc>
          <w:tcPr>
            <w:tcW w:w="1442" w:type="dxa"/>
            <w:vAlign w:val="center"/>
          </w:tcPr>
          <w:p w:rsidR="00A80FBC" w:rsidRPr="00A80FBC" w:rsidRDefault="00A80FBC" w:rsidP="00D20755">
            <w:pPr>
              <w:spacing w:after="60"/>
              <w:jc w:val="center"/>
              <w:rPr>
                <w:b/>
                <w:sz w:val="24"/>
                <w:szCs w:val="24"/>
              </w:rPr>
            </w:pPr>
            <w:r w:rsidRPr="00A80FBC">
              <w:rPr>
                <w:b/>
                <w:sz w:val="24"/>
                <w:szCs w:val="24"/>
              </w:rPr>
              <w:t>MCLG</w:t>
            </w:r>
          </w:p>
        </w:tc>
        <w:tc>
          <w:tcPr>
            <w:tcW w:w="1442" w:type="dxa"/>
            <w:vAlign w:val="center"/>
          </w:tcPr>
          <w:p w:rsidR="00A80FBC" w:rsidRPr="00A80FBC" w:rsidRDefault="00A80FBC" w:rsidP="00D20755">
            <w:pPr>
              <w:spacing w:after="60"/>
              <w:jc w:val="center"/>
              <w:rPr>
                <w:b/>
                <w:sz w:val="24"/>
                <w:szCs w:val="24"/>
              </w:rPr>
            </w:pPr>
            <w:r w:rsidRPr="00A80FBC">
              <w:rPr>
                <w:b/>
                <w:sz w:val="24"/>
                <w:szCs w:val="24"/>
              </w:rPr>
              <w:t>MCL</w:t>
            </w:r>
          </w:p>
        </w:tc>
        <w:tc>
          <w:tcPr>
            <w:tcW w:w="1158" w:type="dxa"/>
            <w:vAlign w:val="center"/>
          </w:tcPr>
          <w:p w:rsidR="00A80FBC" w:rsidRPr="00A80FBC" w:rsidRDefault="00A80FBC" w:rsidP="00D20755">
            <w:pPr>
              <w:spacing w:after="60"/>
              <w:jc w:val="center"/>
              <w:rPr>
                <w:b/>
                <w:sz w:val="24"/>
                <w:szCs w:val="24"/>
              </w:rPr>
            </w:pPr>
            <w:r w:rsidRPr="00A80FBC">
              <w:rPr>
                <w:b/>
                <w:sz w:val="24"/>
                <w:szCs w:val="24"/>
              </w:rPr>
              <w:t>Units</w:t>
            </w:r>
          </w:p>
        </w:tc>
        <w:tc>
          <w:tcPr>
            <w:tcW w:w="1170" w:type="dxa"/>
            <w:vAlign w:val="center"/>
          </w:tcPr>
          <w:p w:rsidR="00A80FBC" w:rsidRPr="00A80FBC" w:rsidRDefault="00A80FBC" w:rsidP="00D20755">
            <w:pPr>
              <w:spacing w:after="60"/>
              <w:jc w:val="center"/>
              <w:rPr>
                <w:b/>
                <w:sz w:val="24"/>
                <w:szCs w:val="24"/>
              </w:rPr>
            </w:pPr>
            <w:r w:rsidRPr="00A80FBC">
              <w:rPr>
                <w:b/>
                <w:sz w:val="24"/>
                <w:szCs w:val="24"/>
              </w:rPr>
              <w:t>Violation</w:t>
            </w:r>
          </w:p>
        </w:tc>
        <w:tc>
          <w:tcPr>
            <w:tcW w:w="2790" w:type="dxa"/>
            <w:vAlign w:val="center"/>
          </w:tcPr>
          <w:p w:rsidR="00A80FBC" w:rsidRPr="00A80FBC" w:rsidRDefault="00A80FBC" w:rsidP="00D20755">
            <w:pPr>
              <w:spacing w:after="60"/>
              <w:jc w:val="center"/>
              <w:rPr>
                <w:b/>
                <w:sz w:val="24"/>
                <w:szCs w:val="24"/>
              </w:rPr>
            </w:pPr>
            <w:r w:rsidRPr="00A80FBC">
              <w:rPr>
                <w:b/>
                <w:sz w:val="24"/>
                <w:szCs w:val="24"/>
              </w:rPr>
              <w:t>Likely Source of Contamination</w:t>
            </w:r>
          </w:p>
        </w:tc>
      </w:tr>
      <w:tr w:rsidR="00A80FBC" w:rsidTr="00D20755">
        <w:tc>
          <w:tcPr>
            <w:tcW w:w="2070" w:type="dxa"/>
            <w:vAlign w:val="center"/>
          </w:tcPr>
          <w:p w:rsidR="00A80FBC" w:rsidRPr="00A80FBC" w:rsidRDefault="00A80FBC" w:rsidP="00D20755">
            <w:pPr>
              <w:spacing w:after="60"/>
              <w:jc w:val="center"/>
              <w:rPr>
                <w:sz w:val="24"/>
                <w:szCs w:val="24"/>
              </w:rPr>
            </w:pPr>
            <w:r>
              <w:rPr>
                <w:sz w:val="24"/>
                <w:szCs w:val="24"/>
              </w:rPr>
              <w:t>Haloacetic Acids (HAA5)</w:t>
            </w:r>
          </w:p>
        </w:tc>
        <w:tc>
          <w:tcPr>
            <w:tcW w:w="1350" w:type="dxa"/>
            <w:vAlign w:val="center"/>
          </w:tcPr>
          <w:p w:rsidR="00A80FBC" w:rsidRPr="00A80FBC" w:rsidRDefault="00B744D5" w:rsidP="00D20755">
            <w:pPr>
              <w:spacing w:after="60"/>
              <w:jc w:val="center"/>
              <w:rPr>
                <w:sz w:val="24"/>
                <w:szCs w:val="24"/>
              </w:rPr>
            </w:pPr>
            <w:r>
              <w:rPr>
                <w:sz w:val="24"/>
                <w:szCs w:val="24"/>
              </w:rPr>
              <w:t>20</w:t>
            </w:r>
            <w:r w:rsidR="003019DE">
              <w:rPr>
                <w:sz w:val="24"/>
                <w:szCs w:val="24"/>
              </w:rPr>
              <w:t>20</w:t>
            </w:r>
          </w:p>
        </w:tc>
        <w:tc>
          <w:tcPr>
            <w:tcW w:w="1530" w:type="dxa"/>
            <w:vAlign w:val="center"/>
          </w:tcPr>
          <w:p w:rsidR="00A80FBC" w:rsidRPr="00A80FBC" w:rsidRDefault="00B744D5" w:rsidP="00D20755">
            <w:pPr>
              <w:spacing w:after="60"/>
              <w:jc w:val="center"/>
              <w:rPr>
                <w:sz w:val="24"/>
                <w:szCs w:val="24"/>
              </w:rPr>
            </w:pPr>
            <w:r>
              <w:rPr>
                <w:sz w:val="24"/>
                <w:szCs w:val="24"/>
              </w:rPr>
              <w:t>5</w:t>
            </w:r>
            <w:r w:rsidR="003019DE">
              <w:rPr>
                <w:sz w:val="24"/>
                <w:szCs w:val="24"/>
              </w:rPr>
              <w:t>1</w:t>
            </w:r>
          </w:p>
        </w:tc>
        <w:tc>
          <w:tcPr>
            <w:tcW w:w="1808" w:type="dxa"/>
            <w:vAlign w:val="center"/>
          </w:tcPr>
          <w:p w:rsidR="00A80FBC" w:rsidRPr="00A80FBC" w:rsidRDefault="003019DE" w:rsidP="00D20755">
            <w:pPr>
              <w:spacing w:after="60"/>
              <w:jc w:val="center"/>
              <w:rPr>
                <w:sz w:val="24"/>
                <w:szCs w:val="24"/>
              </w:rPr>
            </w:pPr>
            <w:r>
              <w:rPr>
                <w:sz w:val="24"/>
                <w:szCs w:val="24"/>
              </w:rPr>
              <w:t>8 - 55</w:t>
            </w:r>
          </w:p>
        </w:tc>
        <w:tc>
          <w:tcPr>
            <w:tcW w:w="1442" w:type="dxa"/>
            <w:vAlign w:val="center"/>
          </w:tcPr>
          <w:p w:rsidR="00A80FBC" w:rsidRPr="00A80FBC" w:rsidRDefault="00B744D5" w:rsidP="00D20755">
            <w:pPr>
              <w:spacing w:after="60"/>
              <w:jc w:val="center"/>
              <w:rPr>
                <w:sz w:val="24"/>
                <w:szCs w:val="24"/>
              </w:rPr>
            </w:pPr>
            <w:r>
              <w:rPr>
                <w:sz w:val="24"/>
                <w:szCs w:val="24"/>
              </w:rPr>
              <w:t>No goal for the total</w:t>
            </w:r>
          </w:p>
        </w:tc>
        <w:tc>
          <w:tcPr>
            <w:tcW w:w="1442" w:type="dxa"/>
            <w:vAlign w:val="center"/>
          </w:tcPr>
          <w:p w:rsidR="00A80FBC" w:rsidRPr="00A80FBC" w:rsidRDefault="00B744D5" w:rsidP="00D20755">
            <w:pPr>
              <w:spacing w:after="60"/>
              <w:jc w:val="center"/>
              <w:rPr>
                <w:sz w:val="24"/>
                <w:szCs w:val="24"/>
              </w:rPr>
            </w:pPr>
            <w:r>
              <w:rPr>
                <w:sz w:val="24"/>
                <w:szCs w:val="24"/>
              </w:rPr>
              <w:t>60</w:t>
            </w:r>
          </w:p>
        </w:tc>
        <w:tc>
          <w:tcPr>
            <w:tcW w:w="1158" w:type="dxa"/>
            <w:vAlign w:val="center"/>
          </w:tcPr>
          <w:p w:rsidR="00A80FBC" w:rsidRPr="00A80FBC" w:rsidRDefault="00B744D5" w:rsidP="00D20755">
            <w:pPr>
              <w:spacing w:after="60"/>
              <w:jc w:val="center"/>
              <w:rPr>
                <w:sz w:val="24"/>
                <w:szCs w:val="24"/>
              </w:rPr>
            </w:pPr>
            <w:r>
              <w:rPr>
                <w:sz w:val="24"/>
                <w:szCs w:val="24"/>
              </w:rPr>
              <w:t>ppb</w:t>
            </w:r>
          </w:p>
        </w:tc>
        <w:tc>
          <w:tcPr>
            <w:tcW w:w="1170" w:type="dxa"/>
            <w:vAlign w:val="center"/>
          </w:tcPr>
          <w:p w:rsidR="00A80FBC" w:rsidRPr="00A80FBC" w:rsidRDefault="003019DE" w:rsidP="00D20755">
            <w:pPr>
              <w:spacing w:after="60"/>
              <w:jc w:val="center"/>
              <w:rPr>
                <w:sz w:val="24"/>
                <w:szCs w:val="24"/>
              </w:rPr>
            </w:pPr>
            <w:r>
              <w:rPr>
                <w:sz w:val="24"/>
                <w:szCs w:val="24"/>
              </w:rPr>
              <w:t>N</w:t>
            </w:r>
          </w:p>
        </w:tc>
        <w:tc>
          <w:tcPr>
            <w:tcW w:w="2790" w:type="dxa"/>
            <w:vAlign w:val="center"/>
          </w:tcPr>
          <w:p w:rsidR="00A80FBC" w:rsidRPr="00A80FBC" w:rsidRDefault="00B744D5" w:rsidP="00D20755">
            <w:pPr>
              <w:spacing w:after="60"/>
              <w:jc w:val="center"/>
              <w:rPr>
                <w:sz w:val="24"/>
                <w:szCs w:val="24"/>
              </w:rPr>
            </w:pPr>
            <w:r>
              <w:rPr>
                <w:sz w:val="24"/>
                <w:szCs w:val="24"/>
              </w:rPr>
              <w:t>By-product of drinking water disinfection.</w:t>
            </w:r>
          </w:p>
        </w:tc>
      </w:tr>
      <w:tr w:rsidR="00A80FBC" w:rsidTr="00D20755">
        <w:tc>
          <w:tcPr>
            <w:tcW w:w="14760" w:type="dxa"/>
            <w:gridSpan w:val="9"/>
            <w:vAlign w:val="center"/>
          </w:tcPr>
          <w:p w:rsidR="00A80FBC" w:rsidRPr="00A80FBC" w:rsidRDefault="00A80FBC" w:rsidP="00D20755">
            <w:pPr>
              <w:spacing w:after="60"/>
              <w:jc w:val="center"/>
              <w:rPr>
                <w:sz w:val="24"/>
                <w:szCs w:val="24"/>
              </w:rPr>
            </w:pPr>
            <w:r>
              <w:rPr>
                <w:sz w:val="24"/>
                <w:szCs w:val="24"/>
              </w:rPr>
              <w:t>*The value in the Highest Level or Average Detected column is the highest average of all HAA5 sample results collected at a location over a year.</w:t>
            </w:r>
          </w:p>
        </w:tc>
      </w:tr>
      <w:tr w:rsidR="00A80FBC" w:rsidTr="00D20755">
        <w:tc>
          <w:tcPr>
            <w:tcW w:w="2070" w:type="dxa"/>
            <w:vAlign w:val="center"/>
          </w:tcPr>
          <w:p w:rsidR="00A80FBC" w:rsidRPr="00A80FBC" w:rsidRDefault="00A80FBC" w:rsidP="00D20755">
            <w:pPr>
              <w:spacing w:after="60"/>
              <w:jc w:val="center"/>
              <w:rPr>
                <w:sz w:val="24"/>
                <w:szCs w:val="24"/>
              </w:rPr>
            </w:pPr>
            <w:r>
              <w:rPr>
                <w:sz w:val="24"/>
                <w:szCs w:val="24"/>
              </w:rPr>
              <w:t>Total Trihalomethanes (TTHM)</w:t>
            </w:r>
          </w:p>
        </w:tc>
        <w:tc>
          <w:tcPr>
            <w:tcW w:w="1350" w:type="dxa"/>
            <w:vAlign w:val="center"/>
          </w:tcPr>
          <w:p w:rsidR="00A80FBC" w:rsidRPr="00A80FBC" w:rsidRDefault="00B744D5" w:rsidP="00D20755">
            <w:pPr>
              <w:spacing w:after="60"/>
              <w:jc w:val="center"/>
              <w:rPr>
                <w:sz w:val="24"/>
                <w:szCs w:val="24"/>
              </w:rPr>
            </w:pPr>
            <w:r>
              <w:rPr>
                <w:sz w:val="24"/>
                <w:szCs w:val="24"/>
              </w:rPr>
              <w:t>20</w:t>
            </w:r>
            <w:r w:rsidR="003019DE">
              <w:rPr>
                <w:sz w:val="24"/>
                <w:szCs w:val="24"/>
              </w:rPr>
              <w:t>20</w:t>
            </w:r>
          </w:p>
        </w:tc>
        <w:tc>
          <w:tcPr>
            <w:tcW w:w="1530" w:type="dxa"/>
            <w:vAlign w:val="center"/>
          </w:tcPr>
          <w:p w:rsidR="00A80FBC" w:rsidRPr="00A80FBC" w:rsidRDefault="00B744D5" w:rsidP="00D20755">
            <w:pPr>
              <w:spacing w:after="60"/>
              <w:jc w:val="center"/>
              <w:rPr>
                <w:sz w:val="24"/>
                <w:szCs w:val="24"/>
              </w:rPr>
            </w:pPr>
            <w:r>
              <w:rPr>
                <w:sz w:val="24"/>
                <w:szCs w:val="24"/>
              </w:rPr>
              <w:t>91</w:t>
            </w:r>
          </w:p>
        </w:tc>
        <w:tc>
          <w:tcPr>
            <w:tcW w:w="1808" w:type="dxa"/>
            <w:vAlign w:val="center"/>
          </w:tcPr>
          <w:p w:rsidR="00A80FBC" w:rsidRPr="00A80FBC" w:rsidRDefault="003019DE" w:rsidP="00D20755">
            <w:pPr>
              <w:spacing w:after="60"/>
              <w:jc w:val="center"/>
              <w:rPr>
                <w:sz w:val="24"/>
                <w:szCs w:val="24"/>
              </w:rPr>
            </w:pPr>
            <w:r>
              <w:rPr>
                <w:sz w:val="24"/>
                <w:szCs w:val="24"/>
              </w:rPr>
              <w:t>12.5 - 133</w:t>
            </w:r>
          </w:p>
        </w:tc>
        <w:tc>
          <w:tcPr>
            <w:tcW w:w="1442" w:type="dxa"/>
            <w:vAlign w:val="center"/>
          </w:tcPr>
          <w:p w:rsidR="00A80FBC" w:rsidRPr="00A80FBC" w:rsidRDefault="00B744D5" w:rsidP="00D20755">
            <w:pPr>
              <w:spacing w:after="60"/>
              <w:jc w:val="center"/>
              <w:rPr>
                <w:sz w:val="24"/>
                <w:szCs w:val="24"/>
              </w:rPr>
            </w:pPr>
            <w:r>
              <w:rPr>
                <w:sz w:val="24"/>
                <w:szCs w:val="24"/>
              </w:rPr>
              <w:t>No goal for the total</w:t>
            </w:r>
          </w:p>
        </w:tc>
        <w:tc>
          <w:tcPr>
            <w:tcW w:w="1442" w:type="dxa"/>
            <w:vAlign w:val="center"/>
          </w:tcPr>
          <w:p w:rsidR="00A80FBC" w:rsidRPr="00A80FBC" w:rsidRDefault="00B744D5" w:rsidP="00D20755">
            <w:pPr>
              <w:spacing w:after="60"/>
              <w:jc w:val="center"/>
              <w:rPr>
                <w:sz w:val="24"/>
                <w:szCs w:val="24"/>
              </w:rPr>
            </w:pPr>
            <w:r>
              <w:rPr>
                <w:sz w:val="24"/>
                <w:szCs w:val="24"/>
              </w:rPr>
              <w:t>80</w:t>
            </w:r>
          </w:p>
        </w:tc>
        <w:tc>
          <w:tcPr>
            <w:tcW w:w="1158" w:type="dxa"/>
            <w:vAlign w:val="center"/>
          </w:tcPr>
          <w:p w:rsidR="00A80FBC" w:rsidRPr="00A80FBC" w:rsidRDefault="00B744D5" w:rsidP="00D20755">
            <w:pPr>
              <w:spacing w:after="60"/>
              <w:jc w:val="center"/>
              <w:rPr>
                <w:sz w:val="24"/>
                <w:szCs w:val="24"/>
              </w:rPr>
            </w:pPr>
            <w:r>
              <w:rPr>
                <w:sz w:val="24"/>
                <w:szCs w:val="24"/>
              </w:rPr>
              <w:t>ppb</w:t>
            </w:r>
          </w:p>
        </w:tc>
        <w:tc>
          <w:tcPr>
            <w:tcW w:w="1170" w:type="dxa"/>
            <w:vAlign w:val="center"/>
          </w:tcPr>
          <w:p w:rsidR="00A80FBC" w:rsidRPr="00A80FBC" w:rsidRDefault="00B744D5" w:rsidP="00D20755">
            <w:pPr>
              <w:spacing w:after="60"/>
              <w:jc w:val="center"/>
              <w:rPr>
                <w:sz w:val="24"/>
                <w:szCs w:val="24"/>
              </w:rPr>
            </w:pPr>
            <w:r>
              <w:rPr>
                <w:sz w:val="24"/>
                <w:szCs w:val="24"/>
              </w:rPr>
              <w:t>Y</w:t>
            </w:r>
          </w:p>
        </w:tc>
        <w:tc>
          <w:tcPr>
            <w:tcW w:w="2790" w:type="dxa"/>
            <w:vAlign w:val="center"/>
          </w:tcPr>
          <w:p w:rsidR="00A80FBC" w:rsidRPr="00A80FBC" w:rsidRDefault="00B744D5" w:rsidP="00D20755">
            <w:pPr>
              <w:spacing w:after="60"/>
              <w:jc w:val="center"/>
              <w:rPr>
                <w:sz w:val="24"/>
                <w:szCs w:val="24"/>
              </w:rPr>
            </w:pPr>
            <w:r>
              <w:rPr>
                <w:sz w:val="24"/>
                <w:szCs w:val="24"/>
              </w:rPr>
              <w:t>By-product of drinking water disinfection.</w:t>
            </w:r>
          </w:p>
        </w:tc>
      </w:tr>
      <w:tr w:rsidR="00A80FBC" w:rsidTr="00D20755">
        <w:tc>
          <w:tcPr>
            <w:tcW w:w="14760" w:type="dxa"/>
            <w:gridSpan w:val="9"/>
            <w:vAlign w:val="center"/>
          </w:tcPr>
          <w:p w:rsidR="00A80FBC" w:rsidRPr="00A80FBC" w:rsidRDefault="00A80FBC" w:rsidP="00D20755">
            <w:pPr>
              <w:spacing w:after="60"/>
              <w:jc w:val="center"/>
              <w:rPr>
                <w:sz w:val="24"/>
                <w:szCs w:val="24"/>
              </w:rPr>
            </w:pPr>
            <w:r>
              <w:rPr>
                <w:sz w:val="24"/>
                <w:szCs w:val="24"/>
              </w:rPr>
              <w:t>*The value in the Highest Level or Average Detected column is the highest average of all TTHM sample results collected at a location over a year.</w:t>
            </w:r>
          </w:p>
        </w:tc>
      </w:tr>
    </w:tbl>
    <w:tbl>
      <w:tblPr>
        <w:tblStyle w:val="TableGrid"/>
        <w:tblpPr w:leftFromText="180" w:rightFromText="180" w:vertAnchor="text" w:horzAnchor="margin" w:tblpXSpec="center" w:tblpY="138"/>
        <w:tblW w:w="14724" w:type="dxa"/>
        <w:tblLayout w:type="fixed"/>
        <w:tblLook w:val="04A0" w:firstRow="1" w:lastRow="0" w:firstColumn="1" w:lastColumn="0" w:noHBand="0" w:noVBand="1"/>
      </w:tblPr>
      <w:tblGrid>
        <w:gridCol w:w="1728"/>
        <w:gridCol w:w="1260"/>
        <w:gridCol w:w="1170"/>
        <w:gridCol w:w="1440"/>
        <w:gridCol w:w="990"/>
        <w:gridCol w:w="720"/>
        <w:gridCol w:w="810"/>
        <w:gridCol w:w="1170"/>
        <w:gridCol w:w="5436"/>
      </w:tblGrid>
      <w:tr w:rsidR="00F5777B" w:rsidRPr="002812CC" w:rsidTr="002812CC">
        <w:trPr>
          <w:trHeight w:val="801"/>
        </w:trPr>
        <w:tc>
          <w:tcPr>
            <w:tcW w:w="1728" w:type="dxa"/>
            <w:vAlign w:val="center"/>
          </w:tcPr>
          <w:p w:rsidR="00F5777B" w:rsidRPr="002812CC" w:rsidRDefault="00F5777B" w:rsidP="002812CC">
            <w:pPr>
              <w:spacing w:after="80"/>
              <w:rPr>
                <w:b/>
                <w:sz w:val="23"/>
                <w:szCs w:val="23"/>
              </w:rPr>
            </w:pPr>
            <w:r w:rsidRPr="002812CC">
              <w:rPr>
                <w:b/>
                <w:sz w:val="23"/>
                <w:szCs w:val="23"/>
              </w:rPr>
              <w:t>Inorganic Contaminants</w:t>
            </w:r>
          </w:p>
        </w:tc>
        <w:tc>
          <w:tcPr>
            <w:tcW w:w="1260" w:type="dxa"/>
            <w:vAlign w:val="center"/>
          </w:tcPr>
          <w:p w:rsidR="00F5777B" w:rsidRPr="002812CC" w:rsidRDefault="00F5777B" w:rsidP="002812CC">
            <w:pPr>
              <w:spacing w:after="80"/>
              <w:rPr>
                <w:b/>
                <w:sz w:val="23"/>
                <w:szCs w:val="23"/>
              </w:rPr>
            </w:pPr>
            <w:r w:rsidRPr="002812CC">
              <w:rPr>
                <w:b/>
                <w:sz w:val="23"/>
                <w:szCs w:val="23"/>
              </w:rPr>
              <w:t>Collection Date</w:t>
            </w:r>
          </w:p>
        </w:tc>
        <w:tc>
          <w:tcPr>
            <w:tcW w:w="1170" w:type="dxa"/>
            <w:vAlign w:val="center"/>
          </w:tcPr>
          <w:p w:rsidR="00F5777B" w:rsidRPr="002812CC" w:rsidRDefault="00F5777B" w:rsidP="002812CC">
            <w:pPr>
              <w:spacing w:after="80"/>
              <w:rPr>
                <w:b/>
                <w:sz w:val="23"/>
                <w:szCs w:val="23"/>
              </w:rPr>
            </w:pPr>
            <w:r w:rsidRPr="002812CC">
              <w:rPr>
                <w:b/>
                <w:sz w:val="23"/>
                <w:szCs w:val="23"/>
              </w:rPr>
              <w:t>Highest Level Detected</w:t>
            </w:r>
          </w:p>
        </w:tc>
        <w:tc>
          <w:tcPr>
            <w:tcW w:w="1440" w:type="dxa"/>
            <w:vAlign w:val="center"/>
          </w:tcPr>
          <w:p w:rsidR="00F5777B" w:rsidRPr="002812CC" w:rsidRDefault="00F5777B" w:rsidP="002812CC">
            <w:pPr>
              <w:spacing w:after="80"/>
              <w:rPr>
                <w:b/>
                <w:sz w:val="23"/>
                <w:szCs w:val="23"/>
              </w:rPr>
            </w:pPr>
            <w:r w:rsidRPr="002812CC">
              <w:rPr>
                <w:b/>
                <w:sz w:val="23"/>
                <w:szCs w:val="23"/>
              </w:rPr>
              <w:t>Range of Individual Samples</w:t>
            </w:r>
          </w:p>
        </w:tc>
        <w:tc>
          <w:tcPr>
            <w:tcW w:w="990" w:type="dxa"/>
            <w:vAlign w:val="center"/>
          </w:tcPr>
          <w:p w:rsidR="00F5777B" w:rsidRPr="002812CC" w:rsidRDefault="00F5777B" w:rsidP="002812CC">
            <w:pPr>
              <w:spacing w:after="80"/>
              <w:rPr>
                <w:b/>
                <w:sz w:val="23"/>
                <w:szCs w:val="23"/>
              </w:rPr>
            </w:pPr>
            <w:r w:rsidRPr="002812CC">
              <w:rPr>
                <w:b/>
                <w:sz w:val="23"/>
                <w:szCs w:val="23"/>
              </w:rPr>
              <w:t>MCLG</w:t>
            </w:r>
          </w:p>
        </w:tc>
        <w:tc>
          <w:tcPr>
            <w:tcW w:w="720" w:type="dxa"/>
            <w:vAlign w:val="center"/>
          </w:tcPr>
          <w:p w:rsidR="00F5777B" w:rsidRPr="002812CC" w:rsidRDefault="00F5777B" w:rsidP="002812CC">
            <w:pPr>
              <w:spacing w:after="80"/>
              <w:rPr>
                <w:b/>
                <w:sz w:val="23"/>
                <w:szCs w:val="23"/>
              </w:rPr>
            </w:pPr>
            <w:r w:rsidRPr="003019DE">
              <w:rPr>
                <w:b/>
                <w:szCs w:val="23"/>
              </w:rPr>
              <w:t>MCL</w:t>
            </w:r>
          </w:p>
        </w:tc>
        <w:tc>
          <w:tcPr>
            <w:tcW w:w="810" w:type="dxa"/>
            <w:vAlign w:val="center"/>
          </w:tcPr>
          <w:p w:rsidR="00F5777B" w:rsidRPr="002812CC" w:rsidRDefault="00F5777B" w:rsidP="002812CC">
            <w:pPr>
              <w:spacing w:after="80"/>
              <w:rPr>
                <w:b/>
                <w:sz w:val="23"/>
                <w:szCs w:val="23"/>
              </w:rPr>
            </w:pPr>
            <w:r w:rsidRPr="002812CC">
              <w:rPr>
                <w:b/>
                <w:sz w:val="23"/>
                <w:szCs w:val="23"/>
              </w:rPr>
              <w:t>Units</w:t>
            </w:r>
          </w:p>
        </w:tc>
        <w:tc>
          <w:tcPr>
            <w:tcW w:w="1170" w:type="dxa"/>
            <w:vAlign w:val="center"/>
          </w:tcPr>
          <w:p w:rsidR="00F5777B" w:rsidRPr="002812CC" w:rsidRDefault="00F5777B" w:rsidP="002812CC">
            <w:pPr>
              <w:spacing w:after="80"/>
              <w:rPr>
                <w:b/>
                <w:sz w:val="23"/>
                <w:szCs w:val="23"/>
              </w:rPr>
            </w:pPr>
            <w:r w:rsidRPr="002812CC">
              <w:rPr>
                <w:b/>
                <w:sz w:val="23"/>
                <w:szCs w:val="23"/>
              </w:rPr>
              <w:t>Violation</w:t>
            </w:r>
          </w:p>
        </w:tc>
        <w:tc>
          <w:tcPr>
            <w:tcW w:w="5436" w:type="dxa"/>
            <w:vAlign w:val="center"/>
          </w:tcPr>
          <w:p w:rsidR="00F5777B" w:rsidRPr="002812CC" w:rsidRDefault="00F5777B" w:rsidP="002812CC">
            <w:pPr>
              <w:spacing w:after="80"/>
              <w:rPr>
                <w:b/>
                <w:sz w:val="23"/>
                <w:szCs w:val="23"/>
              </w:rPr>
            </w:pPr>
            <w:r w:rsidRPr="002812CC">
              <w:rPr>
                <w:b/>
                <w:sz w:val="23"/>
                <w:szCs w:val="23"/>
              </w:rPr>
              <w:t>Likely Source of Contamination</w:t>
            </w:r>
          </w:p>
        </w:tc>
      </w:tr>
      <w:tr w:rsidR="00F5777B" w:rsidRPr="002812CC" w:rsidTr="002812CC">
        <w:trPr>
          <w:trHeight w:val="784"/>
        </w:trPr>
        <w:tc>
          <w:tcPr>
            <w:tcW w:w="1728" w:type="dxa"/>
            <w:vAlign w:val="center"/>
          </w:tcPr>
          <w:p w:rsidR="00F5777B" w:rsidRPr="002812CC" w:rsidRDefault="00F5777B" w:rsidP="002812CC">
            <w:pPr>
              <w:spacing w:after="80"/>
              <w:rPr>
                <w:b/>
                <w:sz w:val="23"/>
                <w:szCs w:val="23"/>
              </w:rPr>
            </w:pPr>
            <w:r w:rsidRPr="002812CC">
              <w:rPr>
                <w:b/>
                <w:sz w:val="23"/>
                <w:szCs w:val="23"/>
              </w:rPr>
              <w:t>Arsenic</w:t>
            </w:r>
          </w:p>
        </w:tc>
        <w:tc>
          <w:tcPr>
            <w:tcW w:w="1260" w:type="dxa"/>
            <w:vAlign w:val="center"/>
          </w:tcPr>
          <w:p w:rsidR="00F5777B" w:rsidRPr="002812CC" w:rsidRDefault="003019DE" w:rsidP="002812CC">
            <w:pPr>
              <w:spacing w:after="80"/>
              <w:rPr>
                <w:sz w:val="23"/>
                <w:szCs w:val="23"/>
              </w:rPr>
            </w:pPr>
            <w:r>
              <w:rPr>
                <w:sz w:val="23"/>
                <w:szCs w:val="23"/>
              </w:rPr>
              <w:t>2020</w:t>
            </w:r>
          </w:p>
        </w:tc>
        <w:tc>
          <w:tcPr>
            <w:tcW w:w="1170" w:type="dxa"/>
            <w:vAlign w:val="center"/>
          </w:tcPr>
          <w:p w:rsidR="00F5777B" w:rsidRPr="002812CC" w:rsidRDefault="003019DE" w:rsidP="002812CC">
            <w:pPr>
              <w:spacing w:after="80"/>
              <w:rPr>
                <w:sz w:val="23"/>
                <w:szCs w:val="23"/>
              </w:rPr>
            </w:pPr>
            <w:r>
              <w:rPr>
                <w:sz w:val="23"/>
                <w:szCs w:val="23"/>
              </w:rPr>
              <w:t>2.3</w:t>
            </w:r>
          </w:p>
        </w:tc>
        <w:tc>
          <w:tcPr>
            <w:tcW w:w="1440" w:type="dxa"/>
            <w:vAlign w:val="center"/>
          </w:tcPr>
          <w:p w:rsidR="00F5777B" w:rsidRPr="002812CC" w:rsidRDefault="003019DE" w:rsidP="002812CC">
            <w:pPr>
              <w:spacing w:after="80"/>
              <w:rPr>
                <w:sz w:val="23"/>
                <w:szCs w:val="23"/>
              </w:rPr>
            </w:pPr>
            <w:r>
              <w:rPr>
                <w:sz w:val="23"/>
                <w:szCs w:val="23"/>
              </w:rPr>
              <w:t>1 – 2.3</w:t>
            </w:r>
          </w:p>
        </w:tc>
        <w:tc>
          <w:tcPr>
            <w:tcW w:w="990" w:type="dxa"/>
            <w:vAlign w:val="center"/>
          </w:tcPr>
          <w:p w:rsidR="00F5777B" w:rsidRPr="002812CC" w:rsidRDefault="003019DE" w:rsidP="002812CC">
            <w:pPr>
              <w:spacing w:after="80"/>
              <w:rPr>
                <w:sz w:val="23"/>
                <w:szCs w:val="23"/>
              </w:rPr>
            </w:pPr>
            <w:r>
              <w:rPr>
                <w:sz w:val="23"/>
                <w:szCs w:val="23"/>
              </w:rPr>
              <w:t>0</w:t>
            </w:r>
          </w:p>
        </w:tc>
        <w:tc>
          <w:tcPr>
            <w:tcW w:w="720" w:type="dxa"/>
            <w:vAlign w:val="center"/>
          </w:tcPr>
          <w:p w:rsidR="00F5777B" w:rsidRPr="002812CC" w:rsidRDefault="00F5777B" w:rsidP="002812CC">
            <w:pPr>
              <w:spacing w:after="80"/>
              <w:rPr>
                <w:sz w:val="23"/>
                <w:szCs w:val="23"/>
              </w:rPr>
            </w:pPr>
            <w:r w:rsidRPr="002812CC">
              <w:rPr>
                <w:sz w:val="23"/>
                <w:szCs w:val="23"/>
              </w:rPr>
              <w:t>10</w:t>
            </w:r>
          </w:p>
        </w:tc>
        <w:tc>
          <w:tcPr>
            <w:tcW w:w="810" w:type="dxa"/>
            <w:vAlign w:val="center"/>
          </w:tcPr>
          <w:p w:rsidR="00F5777B" w:rsidRPr="002812CC" w:rsidRDefault="00F5777B" w:rsidP="002812CC">
            <w:pPr>
              <w:spacing w:after="80"/>
              <w:rPr>
                <w:sz w:val="23"/>
                <w:szCs w:val="23"/>
              </w:rPr>
            </w:pPr>
            <w:r w:rsidRPr="002812CC">
              <w:rPr>
                <w:sz w:val="23"/>
                <w:szCs w:val="23"/>
              </w:rPr>
              <w:t>ppb</w:t>
            </w:r>
          </w:p>
        </w:tc>
        <w:tc>
          <w:tcPr>
            <w:tcW w:w="1170" w:type="dxa"/>
            <w:vAlign w:val="center"/>
          </w:tcPr>
          <w:p w:rsidR="00F5777B" w:rsidRPr="002812CC" w:rsidRDefault="00F5777B" w:rsidP="002812CC">
            <w:pPr>
              <w:spacing w:after="80"/>
              <w:rPr>
                <w:sz w:val="23"/>
                <w:szCs w:val="23"/>
              </w:rPr>
            </w:pPr>
            <w:r w:rsidRPr="002812CC">
              <w:rPr>
                <w:sz w:val="23"/>
                <w:szCs w:val="23"/>
              </w:rPr>
              <w:t>N</w:t>
            </w:r>
          </w:p>
        </w:tc>
        <w:tc>
          <w:tcPr>
            <w:tcW w:w="5436" w:type="dxa"/>
            <w:vAlign w:val="center"/>
          </w:tcPr>
          <w:p w:rsidR="00F5777B" w:rsidRPr="002812CC" w:rsidRDefault="00F5777B" w:rsidP="002812CC">
            <w:pPr>
              <w:spacing w:after="80"/>
              <w:rPr>
                <w:sz w:val="23"/>
                <w:szCs w:val="23"/>
              </w:rPr>
            </w:pPr>
            <w:r w:rsidRPr="002812CC">
              <w:rPr>
                <w:sz w:val="23"/>
                <w:szCs w:val="23"/>
              </w:rPr>
              <w:t>Erosion of natural deposits; Runoff from orchards; Runoff from glass and electronics production wastes.</w:t>
            </w:r>
          </w:p>
        </w:tc>
      </w:tr>
      <w:tr w:rsidR="00F5777B" w:rsidRPr="002812CC" w:rsidTr="002812CC">
        <w:tc>
          <w:tcPr>
            <w:tcW w:w="1728" w:type="dxa"/>
            <w:vAlign w:val="center"/>
          </w:tcPr>
          <w:p w:rsidR="00F5777B" w:rsidRPr="002812CC" w:rsidRDefault="00F5777B" w:rsidP="002812CC">
            <w:pPr>
              <w:spacing w:after="80"/>
              <w:rPr>
                <w:b/>
                <w:sz w:val="23"/>
                <w:szCs w:val="23"/>
              </w:rPr>
            </w:pPr>
            <w:r w:rsidRPr="002812CC">
              <w:rPr>
                <w:b/>
                <w:sz w:val="23"/>
                <w:szCs w:val="23"/>
              </w:rPr>
              <w:t>Barium</w:t>
            </w:r>
          </w:p>
        </w:tc>
        <w:tc>
          <w:tcPr>
            <w:tcW w:w="1260" w:type="dxa"/>
            <w:vAlign w:val="center"/>
          </w:tcPr>
          <w:p w:rsidR="00F5777B" w:rsidRPr="002812CC" w:rsidRDefault="003019DE" w:rsidP="002812CC">
            <w:pPr>
              <w:spacing w:after="80"/>
              <w:rPr>
                <w:sz w:val="23"/>
                <w:szCs w:val="23"/>
              </w:rPr>
            </w:pPr>
            <w:r>
              <w:rPr>
                <w:sz w:val="23"/>
                <w:szCs w:val="23"/>
              </w:rPr>
              <w:t>2020</w:t>
            </w:r>
          </w:p>
        </w:tc>
        <w:tc>
          <w:tcPr>
            <w:tcW w:w="1170" w:type="dxa"/>
            <w:vAlign w:val="center"/>
          </w:tcPr>
          <w:p w:rsidR="00F5777B" w:rsidRPr="002812CC" w:rsidRDefault="003019DE" w:rsidP="002812CC">
            <w:pPr>
              <w:spacing w:after="80"/>
              <w:rPr>
                <w:sz w:val="23"/>
                <w:szCs w:val="23"/>
              </w:rPr>
            </w:pPr>
            <w:r>
              <w:rPr>
                <w:sz w:val="23"/>
                <w:szCs w:val="23"/>
              </w:rPr>
              <w:t>0.19</w:t>
            </w:r>
          </w:p>
        </w:tc>
        <w:tc>
          <w:tcPr>
            <w:tcW w:w="1440" w:type="dxa"/>
            <w:vAlign w:val="center"/>
          </w:tcPr>
          <w:p w:rsidR="00F5777B" w:rsidRPr="002812CC" w:rsidRDefault="003019DE" w:rsidP="002812CC">
            <w:pPr>
              <w:spacing w:after="80"/>
              <w:rPr>
                <w:sz w:val="23"/>
                <w:szCs w:val="23"/>
              </w:rPr>
            </w:pPr>
            <w:r>
              <w:rPr>
                <w:sz w:val="23"/>
                <w:szCs w:val="23"/>
              </w:rPr>
              <w:t>0.11 – 0.19</w:t>
            </w:r>
          </w:p>
        </w:tc>
        <w:tc>
          <w:tcPr>
            <w:tcW w:w="990" w:type="dxa"/>
            <w:vAlign w:val="center"/>
          </w:tcPr>
          <w:p w:rsidR="00F5777B" w:rsidRPr="002812CC" w:rsidRDefault="003019DE" w:rsidP="002812CC">
            <w:pPr>
              <w:spacing w:after="80"/>
              <w:rPr>
                <w:sz w:val="23"/>
                <w:szCs w:val="23"/>
              </w:rPr>
            </w:pPr>
            <w:r>
              <w:rPr>
                <w:sz w:val="23"/>
                <w:szCs w:val="23"/>
              </w:rPr>
              <w:t>2</w:t>
            </w:r>
          </w:p>
        </w:tc>
        <w:tc>
          <w:tcPr>
            <w:tcW w:w="720" w:type="dxa"/>
            <w:vAlign w:val="center"/>
          </w:tcPr>
          <w:p w:rsidR="00F5777B" w:rsidRPr="002812CC" w:rsidRDefault="00F5777B" w:rsidP="002812CC">
            <w:pPr>
              <w:spacing w:after="80"/>
              <w:rPr>
                <w:sz w:val="23"/>
                <w:szCs w:val="23"/>
              </w:rPr>
            </w:pPr>
            <w:r w:rsidRPr="002812CC">
              <w:rPr>
                <w:sz w:val="23"/>
                <w:szCs w:val="23"/>
              </w:rPr>
              <w:t>2</w:t>
            </w:r>
          </w:p>
        </w:tc>
        <w:tc>
          <w:tcPr>
            <w:tcW w:w="810" w:type="dxa"/>
            <w:vAlign w:val="center"/>
          </w:tcPr>
          <w:p w:rsidR="00F5777B" w:rsidRPr="002812CC" w:rsidRDefault="00F5777B" w:rsidP="002812CC">
            <w:pPr>
              <w:spacing w:after="80"/>
              <w:rPr>
                <w:sz w:val="23"/>
                <w:szCs w:val="23"/>
              </w:rPr>
            </w:pPr>
            <w:r w:rsidRPr="002812CC">
              <w:rPr>
                <w:sz w:val="23"/>
                <w:szCs w:val="23"/>
              </w:rPr>
              <w:t>ppm</w:t>
            </w:r>
          </w:p>
        </w:tc>
        <w:tc>
          <w:tcPr>
            <w:tcW w:w="1170" w:type="dxa"/>
            <w:vAlign w:val="center"/>
          </w:tcPr>
          <w:p w:rsidR="00F5777B" w:rsidRPr="002812CC" w:rsidRDefault="00F5777B" w:rsidP="002812CC">
            <w:pPr>
              <w:spacing w:after="80"/>
              <w:rPr>
                <w:sz w:val="23"/>
                <w:szCs w:val="23"/>
              </w:rPr>
            </w:pPr>
            <w:r w:rsidRPr="002812CC">
              <w:rPr>
                <w:sz w:val="23"/>
                <w:szCs w:val="23"/>
              </w:rPr>
              <w:t>N</w:t>
            </w:r>
          </w:p>
        </w:tc>
        <w:tc>
          <w:tcPr>
            <w:tcW w:w="5436" w:type="dxa"/>
            <w:vAlign w:val="center"/>
          </w:tcPr>
          <w:p w:rsidR="00F5777B" w:rsidRPr="002812CC" w:rsidRDefault="00F5777B" w:rsidP="002812CC">
            <w:pPr>
              <w:spacing w:after="80"/>
              <w:rPr>
                <w:sz w:val="23"/>
                <w:szCs w:val="23"/>
              </w:rPr>
            </w:pPr>
            <w:r w:rsidRPr="002812CC">
              <w:rPr>
                <w:sz w:val="23"/>
                <w:szCs w:val="23"/>
              </w:rPr>
              <w:t>Discharge of drilling wastes; Discharge from metal refineries; Erosion of natural deposits.</w:t>
            </w:r>
          </w:p>
        </w:tc>
      </w:tr>
      <w:tr w:rsidR="00F5777B" w:rsidRPr="002812CC" w:rsidTr="002812CC">
        <w:tc>
          <w:tcPr>
            <w:tcW w:w="1728" w:type="dxa"/>
            <w:vAlign w:val="center"/>
          </w:tcPr>
          <w:p w:rsidR="00F5777B" w:rsidRPr="002812CC" w:rsidRDefault="00F5777B" w:rsidP="002812CC">
            <w:pPr>
              <w:spacing w:after="80"/>
              <w:rPr>
                <w:b/>
                <w:sz w:val="23"/>
                <w:szCs w:val="23"/>
              </w:rPr>
            </w:pPr>
            <w:r w:rsidRPr="002812CC">
              <w:rPr>
                <w:b/>
                <w:sz w:val="23"/>
                <w:szCs w:val="23"/>
              </w:rPr>
              <w:t>Chromium</w:t>
            </w:r>
          </w:p>
        </w:tc>
        <w:tc>
          <w:tcPr>
            <w:tcW w:w="1260" w:type="dxa"/>
            <w:vAlign w:val="center"/>
          </w:tcPr>
          <w:p w:rsidR="00F5777B" w:rsidRPr="002812CC" w:rsidRDefault="003019DE" w:rsidP="002812CC">
            <w:pPr>
              <w:spacing w:after="80"/>
              <w:rPr>
                <w:sz w:val="23"/>
                <w:szCs w:val="23"/>
              </w:rPr>
            </w:pPr>
            <w:r>
              <w:rPr>
                <w:sz w:val="23"/>
                <w:szCs w:val="23"/>
              </w:rPr>
              <w:t>2020</w:t>
            </w:r>
          </w:p>
        </w:tc>
        <w:tc>
          <w:tcPr>
            <w:tcW w:w="1170" w:type="dxa"/>
            <w:vAlign w:val="center"/>
          </w:tcPr>
          <w:p w:rsidR="00F5777B" w:rsidRPr="002812CC" w:rsidRDefault="003019DE" w:rsidP="002812CC">
            <w:pPr>
              <w:spacing w:after="80"/>
              <w:rPr>
                <w:sz w:val="23"/>
                <w:szCs w:val="23"/>
              </w:rPr>
            </w:pPr>
            <w:r>
              <w:rPr>
                <w:sz w:val="23"/>
                <w:szCs w:val="23"/>
              </w:rPr>
              <w:t>7.8</w:t>
            </w:r>
          </w:p>
        </w:tc>
        <w:tc>
          <w:tcPr>
            <w:tcW w:w="1440" w:type="dxa"/>
            <w:vAlign w:val="center"/>
          </w:tcPr>
          <w:p w:rsidR="00F5777B" w:rsidRPr="002812CC" w:rsidRDefault="003019DE" w:rsidP="002812CC">
            <w:pPr>
              <w:spacing w:after="80"/>
              <w:rPr>
                <w:sz w:val="23"/>
                <w:szCs w:val="23"/>
              </w:rPr>
            </w:pPr>
            <w:r>
              <w:rPr>
                <w:sz w:val="23"/>
                <w:szCs w:val="23"/>
              </w:rPr>
              <w:t>4.3 – 7.8</w:t>
            </w:r>
          </w:p>
        </w:tc>
        <w:tc>
          <w:tcPr>
            <w:tcW w:w="990" w:type="dxa"/>
            <w:vAlign w:val="center"/>
          </w:tcPr>
          <w:p w:rsidR="00F5777B" w:rsidRPr="002812CC" w:rsidRDefault="003019DE" w:rsidP="002812CC">
            <w:pPr>
              <w:spacing w:after="80"/>
              <w:rPr>
                <w:sz w:val="23"/>
                <w:szCs w:val="23"/>
              </w:rPr>
            </w:pPr>
            <w:r>
              <w:rPr>
                <w:sz w:val="23"/>
                <w:szCs w:val="23"/>
              </w:rPr>
              <w:t>100</w:t>
            </w:r>
          </w:p>
        </w:tc>
        <w:tc>
          <w:tcPr>
            <w:tcW w:w="720" w:type="dxa"/>
            <w:vAlign w:val="center"/>
          </w:tcPr>
          <w:p w:rsidR="00F5777B" w:rsidRPr="002812CC" w:rsidRDefault="00F5777B" w:rsidP="002812CC">
            <w:pPr>
              <w:spacing w:after="80"/>
              <w:rPr>
                <w:sz w:val="23"/>
                <w:szCs w:val="23"/>
              </w:rPr>
            </w:pPr>
            <w:r w:rsidRPr="002812CC">
              <w:rPr>
                <w:sz w:val="23"/>
                <w:szCs w:val="23"/>
              </w:rPr>
              <w:t>100</w:t>
            </w:r>
          </w:p>
        </w:tc>
        <w:tc>
          <w:tcPr>
            <w:tcW w:w="810" w:type="dxa"/>
            <w:vAlign w:val="center"/>
          </w:tcPr>
          <w:p w:rsidR="00F5777B" w:rsidRPr="002812CC" w:rsidRDefault="00F5777B" w:rsidP="002812CC">
            <w:pPr>
              <w:spacing w:after="80"/>
              <w:rPr>
                <w:sz w:val="23"/>
                <w:szCs w:val="23"/>
              </w:rPr>
            </w:pPr>
            <w:r w:rsidRPr="002812CC">
              <w:rPr>
                <w:sz w:val="23"/>
                <w:szCs w:val="23"/>
              </w:rPr>
              <w:t>ppb</w:t>
            </w:r>
          </w:p>
        </w:tc>
        <w:tc>
          <w:tcPr>
            <w:tcW w:w="1170" w:type="dxa"/>
            <w:vAlign w:val="center"/>
          </w:tcPr>
          <w:p w:rsidR="00F5777B" w:rsidRPr="002812CC" w:rsidRDefault="00F5777B" w:rsidP="002812CC">
            <w:pPr>
              <w:spacing w:after="80"/>
              <w:rPr>
                <w:sz w:val="23"/>
                <w:szCs w:val="23"/>
              </w:rPr>
            </w:pPr>
            <w:r w:rsidRPr="002812CC">
              <w:rPr>
                <w:sz w:val="23"/>
                <w:szCs w:val="23"/>
              </w:rPr>
              <w:t>N</w:t>
            </w:r>
          </w:p>
        </w:tc>
        <w:tc>
          <w:tcPr>
            <w:tcW w:w="5436" w:type="dxa"/>
            <w:vAlign w:val="center"/>
          </w:tcPr>
          <w:p w:rsidR="00F5777B" w:rsidRPr="002812CC" w:rsidRDefault="00F5777B" w:rsidP="002812CC">
            <w:pPr>
              <w:spacing w:after="80"/>
              <w:rPr>
                <w:sz w:val="23"/>
                <w:szCs w:val="23"/>
              </w:rPr>
            </w:pPr>
            <w:r w:rsidRPr="002812CC">
              <w:rPr>
                <w:sz w:val="23"/>
                <w:szCs w:val="23"/>
              </w:rPr>
              <w:t>Discharge from steel and pulp mills; Erosion of natural deposits.</w:t>
            </w:r>
          </w:p>
        </w:tc>
      </w:tr>
      <w:tr w:rsidR="00F5777B" w:rsidRPr="002812CC" w:rsidTr="002812CC">
        <w:tc>
          <w:tcPr>
            <w:tcW w:w="1728" w:type="dxa"/>
            <w:vAlign w:val="center"/>
          </w:tcPr>
          <w:p w:rsidR="00F5777B" w:rsidRPr="002812CC" w:rsidRDefault="00F5777B" w:rsidP="002812CC">
            <w:pPr>
              <w:spacing w:after="80"/>
              <w:rPr>
                <w:b/>
                <w:sz w:val="23"/>
                <w:szCs w:val="23"/>
              </w:rPr>
            </w:pPr>
            <w:r w:rsidRPr="002812CC">
              <w:rPr>
                <w:b/>
                <w:sz w:val="23"/>
                <w:szCs w:val="23"/>
              </w:rPr>
              <w:t>Fluoride</w:t>
            </w:r>
          </w:p>
        </w:tc>
        <w:tc>
          <w:tcPr>
            <w:tcW w:w="1260" w:type="dxa"/>
            <w:vAlign w:val="center"/>
          </w:tcPr>
          <w:p w:rsidR="00F5777B" w:rsidRPr="002812CC" w:rsidRDefault="003019DE" w:rsidP="002812CC">
            <w:pPr>
              <w:spacing w:after="80"/>
              <w:rPr>
                <w:sz w:val="23"/>
                <w:szCs w:val="23"/>
              </w:rPr>
            </w:pPr>
            <w:r>
              <w:rPr>
                <w:sz w:val="23"/>
                <w:szCs w:val="23"/>
              </w:rPr>
              <w:t>2020</w:t>
            </w:r>
          </w:p>
        </w:tc>
        <w:tc>
          <w:tcPr>
            <w:tcW w:w="1170" w:type="dxa"/>
            <w:vAlign w:val="center"/>
          </w:tcPr>
          <w:p w:rsidR="00F5777B" w:rsidRPr="002812CC" w:rsidRDefault="003019DE" w:rsidP="002812CC">
            <w:pPr>
              <w:spacing w:after="80"/>
              <w:rPr>
                <w:sz w:val="23"/>
                <w:szCs w:val="23"/>
              </w:rPr>
            </w:pPr>
            <w:r>
              <w:rPr>
                <w:sz w:val="23"/>
                <w:szCs w:val="23"/>
              </w:rPr>
              <w:t>0.564</w:t>
            </w:r>
          </w:p>
        </w:tc>
        <w:tc>
          <w:tcPr>
            <w:tcW w:w="1440" w:type="dxa"/>
            <w:vAlign w:val="center"/>
          </w:tcPr>
          <w:p w:rsidR="00F5777B" w:rsidRPr="002812CC" w:rsidRDefault="003019DE" w:rsidP="002812CC">
            <w:pPr>
              <w:spacing w:after="80"/>
              <w:rPr>
                <w:sz w:val="23"/>
                <w:szCs w:val="23"/>
              </w:rPr>
            </w:pPr>
            <w:r w:rsidRPr="003019DE">
              <w:rPr>
                <w:sz w:val="22"/>
                <w:szCs w:val="23"/>
              </w:rPr>
              <w:t>0.367 – 0.564</w:t>
            </w:r>
          </w:p>
        </w:tc>
        <w:tc>
          <w:tcPr>
            <w:tcW w:w="990" w:type="dxa"/>
            <w:vAlign w:val="center"/>
          </w:tcPr>
          <w:p w:rsidR="00F5777B" w:rsidRPr="002812CC" w:rsidRDefault="003019DE" w:rsidP="002812CC">
            <w:pPr>
              <w:spacing w:after="80"/>
              <w:rPr>
                <w:sz w:val="23"/>
                <w:szCs w:val="23"/>
              </w:rPr>
            </w:pPr>
            <w:r>
              <w:rPr>
                <w:sz w:val="23"/>
                <w:szCs w:val="23"/>
              </w:rPr>
              <w:t>4</w:t>
            </w:r>
          </w:p>
        </w:tc>
        <w:tc>
          <w:tcPr>
            <w:tcW w:w="720" w:type="dxa"/>
            <w:vAlign w:val="center"/>
          </w:tcPr>
          <w:p w:rsidR="00F5777B" w:rsidRPr="002812CC" w:rsidRDefault="00F5777B" w:rsidP="002812CC">
            <w:pPr>
              <w:spacing w:after="80"/>
              <w:rPr>
                <w:sz w:val="23"/>
                <w:szCs w:val="23"/>
              </w:rPr>
            </w:pPr>
            <w:r w:rsidRPr="002812CC">
              <w:rPr>
                <w:sz w:val="23"/>
                <w:szCs w:val="23"/>
              </w:rPr>
              <w:t>4.0</w:t>
            </w:r>
          </w:p>
        </w:tc>
        <w:tc>
          <w:tcPr>
            <w:tcW w:w="810" w:type="dxa"/>
            <w:vAlign w:val="center"/>
          </w:tcPr>
          <w:p w:rsidR="00F5777B" w:rsidRPr="002812CC" w:rsidRDefault="00F5777B" w:rsidP="002812CC">
            <w:pPr>
              <w:spacing w:after="80"/>
              <w:rPr>
                <w:sz w:val="23"/>
                <w:szCs w:val="23"/>
              </w:rPr>
            </w:pPr>
            <w:r w:rsidRPr="002812CC">
              <w:rPr>
                <w:sz w:val="23"/>
                <w:szCs w:val="23"/>
              </w:rPr>
              <w:t>ppm</w:t>
            </w:r>
          </w:p>
        </w:tc>
        <w:tc>
          <w:tcPr>
            <w:tcW w:w="1170" w:type="dxa"/>
            <w:vAlign w:val="center"/>
          </w:tcPr>
          <w:p w:rsidR="00F5777B" w:rsidRPr="002812CC" w:rsidRDefault="00F5777B" w:rsidP="002812CC">
            <w:pPr>
              <w:spacing w:after="80"/>
              <w:rPr>
                <w:sz w:val="23"/>
                <w:szCs w:val="23"/>
              </w:rPr>
            </w:pPr>
            <w:r w:rsidRPr="002812CC">
              <w:rPr>
                <w:sz w:val="23"/>
                <w:szCs w:val="23"/>
              </w:rPr>
              <w:t>N</w:t>
            </w:r>
          </w:p>
        </w:tc>
        <w:tc>
          <w:tcPr>
            <w:tcW w:w="5436" w:type="dxa"/>
            <w:vAlign w:val="center"/>
          </w:tcPr>
          <w:p w:rsidR="00F5777B" w:rsidRPr="002812CC" w:rsidRDefault="00F5777B" w:rsidP="002812CC">
            <w:pPr>
              <w:spacing w:after="80"/>
              <w:rPr>
                <w:sz w:val="23"/>
                <w:szCs w:val="23"/>
              </w:rPr>
            </w:pPr>
            <w:r w:rsidRPr="002812CC">
              <w:rPr>
                <w:sz w:val="23"/>
                <w:szCs w:val="23"/>
              </w:rPr>
              <w:t>Erosion of natural deposits; Water additive which promotes strong teeth; Discharge from fertilizer and aluminum factories.</w:t>
            </w:r>
          </w:p>
        </w:tc>
      </w:tr>
      <w:tr w:rsidR="00F5777B" w:rsidRPr="002812CC" w:rsidTr="002812CC">
        <w:trPr>
          <w:trHeight w:val="755"/>
        </w:trPr>
        <w:tc>
          <w:tcPr>
            <w:tcW w:w="1728" w:type="dxa"/>
            <w:vAlign w:val="center"/>
          </w:tcPr>
          <w:p w:rsidR="00F5777B" w:rsidRPr="002812CC" w:rsidRDefault="00F5777B" w:rsidP="002812CC">
            <w:pPr>
              <w:spacing w:after="80"/>
              <w:rPr>
                <w:b/>
                <w:sz w:val="23"/>
                <w:szCs w:val="23"/>
              </w:rPr>
            </w:pPr>
            <w:r w:rsidRPr="002812CC">
              <w:rPr>
                <w:b/>
                <w:sz w:val="23"/>
                <w:szCs w:val="23"/>
              </w:rPr>
              <w:t>Nitrate (measured as Nitrogen)</w:t>
            </w:r>
          </w:p>
        </w:tc>
        <w:tc>
          <w:tcPr>
            <w:tcW w:w="1260" w:type="dxa"/>
            <w:vAlign w:val="center"/>
          </w:tcPr>
          <w:p w:rsidR="00F5777B" w:rsidRPr="002812CC" w:rsidRDefault="003019DE" w:rsidP="002812CC">
            <w:pPr>
              <w:spacing w:after="80"/>
              <w:rPr>
                <w:sz w:val="23"/>
                <w:szCs w:val="23"/>
              </w:rPr>
            </w:pPr>
            <w:r>
              <w:rPr>
                <w:sz w:val="23"/>
                <w:szCs w:val="23"/>
              </w:rPr>
              <w:t>2020</w:t>
            </w:r>
          </w:p>
        </w:tc>
        <w:tc>
          <w:tcPr>
            <w:tcW w:w="1170" w:type="dxa"/>
            <w:vAlign w:val="center"/>
          </w:tcPr>
          <w:p w:rsidR="00F5777B" w:rsidRPr="002812CC" w:rsidRDefault="003019DE" w:rsidP="002812CC">
            <w:pPr>
              <w:spacing w:after="80"/>
              <w:rPr>
                <w:sz w:val="23"/>
                <w:szCs w:val="23"/>
              </w:rPr>
            </w:pPr>
            <w:r>
              <w:rPr>
                <w:sz w:val="23"/>
                <w:szCs w:val="23"/>
              </w:rPr>
              <w:t>1</w:t>
            </w:r>
          </w:p>
        </w:tc>
        <w:tc>
          <w:tcPr>
            <w:tcW w:w="1440" w:type="dxa"/>
            <w:vAlign w:val="center"/>
          </w:tcPr>
          <w:p w:rsidR="003019DE" w:rsidRPr="002812CC" w:rsidRDefault="003019DE" w:rsidP="002812CC">
            <w:pPr>
              <w:spacing w:after="80"/>
              <w:rPr>
                <w:sz w:val="23"/>
                <w:szCs w:val="23"/>
              </w:rPr>
            </w:pPr>
            <w:r w:rsidRPr="003019DE">
              <w:rPr>
                <w:sz w:val="22"/>
                <w:szCs w:val="23"/>
              </w:rPr>
              <w:t>0.0892 – 1.42</w:t>
            </w:r>
          </w:p>
        </w:tc>
        <w:tc>
          <w:tcPr>
            <w:tcW w:w="990" w:type="dxa"/>
            <w:vAlign w:val="center"/>
          </w:tcPr>
          <w:p w:rsidR="00F5777B" w:rsidRPr="002812CC" w:rsidRDefault="003019DE" w:rsidP="002812CC">
            <w:pPr>
              <w:spacing w:after="80"/>
              <w:rPr>
                <w:sz w:val="23"/>
                <w:szCs w:val="23"/>
              </w:rPr>
            </w:pPr>
            <w:r>
              <w:rPr>
                <w:sz w:val="23"/>
                <w:szCs w:val="23"/>
              </w:rPr>
              <w:t>10</w:t>
            </w:r>
          </w:p>
        </w:tc>
        <w:tc>
          <w:tcPr>
            <w:tcW w:w="720" w:type="dxa"/>
            <w:vAlign w:val="center"/>
          </w:tcPr>
          <w:p w:rsidR="00F5777B" w:rsidRPr="002812CC" w:rsidRDefault="00F5777B" w:rsidP="002812CC">
            <w:pPr>
              <w:spacing w:after="80"/>
              <w:rPr>
                <w:sz w:val="23"/>
                <w:szCs w:val="23"/>
              </w:rPr>
            </w:pPr>
            <w:r w:rsidRPr="002812CC">
              <w:rPr>
                <w:sz w:val="23"/>
                <w:szCs w:val="23"/>
              </w:rPr>
              <w:t>10</w:t>
            </w:r>
          </w:p>
        </w:tc>
        <w:tc>
          <w:tcPr>
            <w:tcW w:w="810" w:type="dxa"/>
            <w:vAlign w:val="center"/>
          </w:tcPr>
          <w:p w:rsidR="00F5777B" w:rsidRPr="002812CC" w:rsidRDefault="00F5777B" w:rsidP="002812CC">
            <w:pPr>
              <w:spacing w:after="80"/>
              <w:rPr>
                <w:sz w:val="23"/>
                <w:szCs w:val="23"/>
              </w:rPr>
            </w:pPr>
            <w:r w:rsidRPr="002812CC">
              <w:rPr>
                <w:sz w:val="23"/>
                <w:szCs w:val="23"/>
              </w:rPr>
              <w:t>ppm</w:t>
            </w:r>
          </w:p>
        </w:tc>
        <w:tc>
          <w:tcPr>
            <w:tcW w:w="1170" w:type="dxa"/>
            <w:vAlign w:val="center"/>
          </w:tcPr>
          <w:p w:rsidR="00F5777B" w:rsidRPr="002812CC" w:rsidRDefault="00F5777B" w:rsidP="002812CC">
            <w:pPr>
              <w:spacing w:after="80"/>
              <w:rPr>
                <w:sz w:val="23"/>
                <w:szCs w:val="23"/>
              </w:rPr>
            </w:pPr>
            <w:r w:rsidRPr="002812CC">
              <w:rPr>
                <w:sz w:val="23"/>
                <w:szCs w:val="23"/>
              </w:rPr>
              <w:t>N</w:t>
            </w:r>
          </w:p>
        </w:tc>
        <w:tc>
          <w:tcPr>
            <w:tcW w:w="5436" w:type="dxa"/>
            <w:vAlign w:val="center"/>
          </w:tcPr>
          <w:p w:rsidR="00F5777B" w:rsidRPr="002812CC" w:rsidRDefault="00F5777B" w:rsidP="002812CC">
            <w:pPr>
              <w:spacing w:after="80"/>
              <w:rPr>
                <w:sz w:val="23"/>
                <w:szCs w:val="23"/>
              </w:rPr>
            </w:pPr>
            <w:r w:rsidRPr="002812CC">
              <w:rPr>
                <w:sz w:val="23"/>
                <w:szCs w:val="23"/>
              </w:rPr>
              <w:t>Runoff from fertilizer use; Leaching from septic tanks, sewage; Erosion of natural deposits.</w:t>
            </w:r>
          </w:p>
        </w:tc>
      </w:tr>
      <w:tr w:rsidR="003019DE" w:rsidRPr="002812CC" w:rsidTr="002812CC">
        <w:trPr>
          <w:trHeight w:val="755"/>
        </w:trPr>
        <w:tc>
          <w:tcPr>
            <w:tcW w:w="1728" w:type="dxa"/>
            <w:vAlign w:val="center"/>
          </w:tcPr>
          <w:p w:rsidR="003019DE" w:rsidRPr="002812CC" w:rsidRDefault="003019DE" w:rsidP="002812CC">
            <w:pPr>
              <w:spacing w:after="80"/>
              <w:rPr>
                <w:b/>
                <w:sz w:val="23"/>
                <w:szCs w:val="23"/>
              </w:rPr>
            </w:pPr>
            <w:r>
              <w:rPr>
                <w:b/>
                <w:sz w:val="23"/>
                <w:szCs w:val="23"/>
              </w:rPr>
              <w:t>Selenium</w:t>
            </w:r>
          </w:p>
        </w:tc>
        <w:tc>
          <w:tcPr>
            <w:tcW w:w="1260" w:type="dxa"/>
            <w:vAlign w:val="center"/>
          </w:tcPr>
          <w:p w:rsidR="003019DE" w:rsidRPr="002812CC" w:rsidRDefault="003019DE" w:rsidP="002812CC">
            <w:pPr>
              <w:spacing w:after="80"/>
              <w:rPr>
                <w:sz w:val="23"/>
                <w:szCs w:val="23"/>
              </w:rPr>
            </w:pPr>
            <w:r>
              <w:rPr>
                <w:sz w:val="23"/>
                <w:szCs w:val="23"/>
              </w:rPr>
              <w:t>2020</w:t>
            </w:r>
          </w:p>
        </w:tc>
        <w:tc>
          <w:tcPr>
            <w:tcW w:w="1170" w:type="dxa"/>
            <w:vAlign w:val="center"/>
          </w:tcPr>
          <w:p w:rsidR="003019DE" w:rsidRPr="002812CC" w:rsidRDefault="003019DE" w:rsidP="002812CC">
            <w:pPr>
              <w:spacing w:after="80"/>
              <w:rPr>
                <w:sz w:val="23"/>
                <w:szCs w:val="23"/>
              </w:rPr>
            </w:pPr>
            <w:r>
              <w:rPr>
                <w:sz w:val="23"/>
                <w:szCs w:val="23"/>
              </w:rPr>
              <w:t>8.6</w:t>
            </w:r>
          </w:p>
        </w:tc>
        <w:tc>
          <w:tcPr>
            <w:tcW w:w="1440" w:type="dxa"/>
            <w:vAlign w:val="center"/>
          </w:tcPr>
          <w:p w:rsidR="003019DE" w:rsidRPr="002812CC" w:rsidRDefault="003019DE" w:rsidP="002812CC">
            <w:pPr>
              <w:spacing w:after="80"/>
              <w:rPr>
                <w:sz w:val="23"/>
                <w:szCs w:val="23"/>
              </w:rPr>
            </w:pPr>
            <w:r>
              <w:rPr>
                <w:sz w:val="23"/>
                <w:szCs w:val="23"/>
              </w:rPr>
              <w:t>0 – 8.6</w:t>
            </w:r>
          </w:p>
        </w:tc>
        <w:tc>
          <w:tcPr>
            <w:tcW w:w="990" w:type="dxa"/>
            <w:vAlign w:val="center"/>
          </w:tcPr>
          <w:p w:rsidR="003019DE" w:rsidRPr="002812CC" w:rsidRDefault="003019DE" w:rsidP="002812CC">
            <w:pPr>
              <w:spacing w:after="80"/>
              <w:rPr>
                <w:sz w:val="23"/>
                <w:szCs w:val="23"/>
              </w:rPr>
            </w:pPr>
            <w:r>
              <w:rPr>
                <w:sz w:val="23"/>
                <w:szCs w:val="23"/>
              </w:rPr>
              <w:t>50</w:t>
            </w:r>
          </w:p>
        </w:tc>
        <w:tc>
          <w:tcPr>
            <w:tcW w:w="720" w:type="dxa"/>
            <w:vAlign w:val="center"/>
          </w:tcPr>
          <w:p w:rsidR="003019DE" w:rsidRPr="002812CC" w:rsidRDefault="003019DE" w:rsidP="002812CC">
            <w:pPr>
              <w:spacing w:after="80"/>
              <w:rPr>
                <w:sz w:val="23"/>
                <w:szCs w:val="23"/>
              </w:rPr>
            </w:pPr>
            <w:r>
              <w:rPr>
                <w:sz w:val="23"/>
                <w:szCs w:val="23"/>
              </w:rPr>
              <w:t>50</w:t>
            </w:r>
          </w:p>
        </w:tc>
        <w:tc>
          <w:tcPr>
            <w:tcW w:w="810" w:type="dxa"/>
            <w:vAlign w:val="center"/>
          </w:tcPr>
          <w:p w:rsidR="003019DE" w:rsidRPr="002812CC" w:rsidRDefault="003019DE" w:rsidP="002812CC">
            <w:pPr>
              <w:spacing w:after="80"/>
              <w:rPr>
                <w:sz w:val="23"/>
                <w:szCs w:val="23"/>
              </w:rPr>
            </w:pPr>
            <w:r>
              <w:rPr>
                <w:sz w:val="23"/>
                <w:szCs w:val="23"/>
              </w:rPr>
              <w:t>ppb</w:t>
            </w:r>
          </w:p>
        </w:tc>
        <w:tc>
          <w:tcPr>
            <w:tcW w:w="1170" w:type="dxa"/>
            <w:vAlign w:val="center"/>
          </w:tcPr>
          <w:p w:rsidR="003019DE" w:rsidRPr="002812CC" w:rsidRDefault="003019DE" w:rsidP="002812CC">
            <w:pPr>
              <w:spacing w:after="80"/>
              <w:rPr>
                <w:sz w:val="23"/>
                <w:szCs w:val="23"/>
              </w:rPr>
            </w:pPr>
            <w:r>
              <w:rPr>
                <w:sz w:val="23"/>
                <w:szCs w:val="23"/>
              </w:rPr>
              <w:t>N</w:t>
            </w:r>
          </w:p>
        </w:tc>
        <w:tc>
          <w:tcPr>
            <w:tcW w:w="5436" w:type="dxa"/>
            <w:vAlign w:val="center"/>
          </w:tcPr>
          <w:p w:rsidR="003019DE" w:rsidRPr="002812CC" w:rsidRDefault="00E54336" w:rsidP="002812CC">
            <w:pPr>
              <w:spacing w:after="80"/>
              <w:rPr>
                <w:sz w:val="23"/>
                <w:szCs w:val="23"/>
              </w:rPr>
            </w:pPr>
            <w:r>
              <w:rPr>
                <w:sz w:val="23"/>
                <w:szCs w:val="23"/>
              </w:rPr>
              <w:t>Discharge from petroleum and metal refineries; Erosion of natural deposits; Discharge from mines.</w:t>
            </w:r>
          </w:p>
        </w:tc>
      </w:tr>
    </w:tbl>
    <w:p w:rsidR="00D20755" w:rsidRPr="002812CC" w:rsidRDefault="00D20755" w:rsidP="00A80FBC">
      <w:pPr>
        <w:spacing w:after="60"/>
        <w:ind w:left="200"/>
        <w:jc w:val="center"/>
        <w:rPr>
          <w:sz w:val="23"/>
          <w:szCs w:val="23"/>
          <w:u w:val="single"/>
        </w:rPr>
      </w:pPr>
    </w:p>
    <w:tbl>
      <w:tblPr>
        <w:tblStyle w:val="TableGrid"/>
        <w:tblW w:w="14760" w:type="dxa"/>
        <w:tblInd w:w="-792" w:type="dxa"/>
        <w:tblLayout w:type="fixed"/>
        <w:tblLook w:val="04A0" w:firstRow="1" w:lastRow="0" w:firstColumn="1" w:lastColumn="0" w:noHBand="0" w:noVBand="1"/>
      </w:tblPr>
      <w:tblGrid>
        <w:gridCol w:w="1710"/>
        <w:gridCol w:w="1350"/>
        <w:gridCol w:w="1170"/>
        <w:gridCol w:w="1350"/>
        <w:gridCol w:w="990"/>
        <w:gridCol w:w="720"/>
        <w:gridCol w:w="810"/>
        <w:gridCol w:w="1170"/>
        <w:gridCol w:w="5490"/>
      </w:tblGrid>
      <w:tr w:rsidR="00D20755" w:rsidRPr="002812CC" w:rsidTr="002812CC">
        <w:tc>
          <w:tcPr>
            <w:tcW w:w="1710" w:type="dxa"/>
            <w:vAlign w:val="center"/>
          </w:tcPr>
          <w:p w:rsidR="00D20755" w:rsidRPr="002812CC" w:rsidRDefault="00D20755" w:rsidP="002812CC">
            <w:pPr>
              <w:spacing w:after="60"/>
              <w:rPr>
                <w:b/>
                <w:sz w:val="23"/>
                <w:szCs w:val="23"/>
              </w:rPr>
            </w:pPr>
            <w:r w:rsidRPr="002812CC">
              <w:rPr>
                <w:b/>
                <w:sz w:val="23"/>
                <w:szCs w:val="23"/>
              </w:rPr>
              <w:t>Radioactive Contaminants</w:t>
            </w:r>
          </w:p>
        </w:tc>
        <w:tc>
          <w:tcPr>
            <w:tcW w:w="1350" w:type="dxa"/>
            <w:vAlign w:val="center"/>
          </w:tcPr>
          <w:p w:rsidR="00D20755" w:rsidRPr="002812CC" w:rsidRDefault="00D20755" w:rsidP="002812CC">
            <w:pPr>
              <w:spacing w:after="60"/>
              <w:rPr>
                <w:b/>
                <w:sz w:val="23"/>
                <w:szCs w:val="23"/>
              </w:rPr>
            </w:pPr>
            <w:r w:rsidRPr="002812CC">
              <w:rPr>
                <w:b/>
                <w:sz w:val="23"/>
                <w:szCs w:val="23"/>
              </w:rPr>
              <w:t>Collection Date</w:t>
            </w:r>
          </w:p>
        </w:tc>
        <w:tc>
          <w:tcPr>
            <w:tcW w:w="1170" w:type="dxa"/>
            <w:vAlign w:val="center"/>
          </w:tcPr>
          <w:p w:rsidR="00D20755" w:rsidRPr="002812CC" w:rsidRDefault="00D20755" w:rsidP="002812CC">
            <w:pPr>
              <w:spacing w:after="60"/>
              <w:rPr>
                <w:b/>
                <w:sz w:val="23"/>
                <w:szCs w:val="23"/>
              </w:rPr>
            </w:pPr>
            <w:r w:rsidRPr="002812CC">
              <w:rPr>
                <w:b/>
                <w:sz w:val="23"/>
                <w:szCs w:val="23"/>
              </w:rPr>
              <w:t>Highest Level Detected</w:t>
            </w:r>
          </w:p>
        </w:tc>
        <w:tc>
          <w:tcPr>
            <w:tcW w:w="1350" w:type="dxa"/>
            <w:vAlign w:val="center"/>
          </w:tcPr>
          <w:p w:rsidR="00D20755" w:rsidRPr="002812CC" w:rsidRDefault="00D20755" w:rsidP="002812CC">
            <w:pPr>
              <w:spacing w:after="60"/>
              <w:rPr>
                <w:b/>
                <w:sz w:val="23"/>
                <w:szCs w:val="23"/>
              </w:rPr>
            </w:pPr>
            <w:r w:rsidRPr="002812CC">
              <w:rPr>
                <w:b/>
                <w:sz w:val="23"/>
                <w:szCs w:val="23"/>
              </w:rPr>
              <w:t>Range of Individual Samples</w:t>
            </w:r>
          </w:p>
        </w:tc>
        <w:tc>
          <w:tcPr>
            <w:tcW w:w="990" w:type="dxa"/>
            <w:vAlign w:val="center"/>
          </w:tcPr>
          <w:p w:rsidR="00D20755" w:rsidRPr="002812CC" w:rsidRDefault="00D20755" w:rsidP="002812CC">
            <w:pPr>
              <w:spacing w:after="60"/>
              <w:rPr>
                <w:b/>
                <w:sz w:val="23"/>
                <w:szCs w:val="23"/>
              </w:rPr>
            </w:pPr>
            <w:r w:rsidRPr="002812CC">
              <w:rPr>
                <w:b/>
                <w:sz w:val="23"/>
                <w:szCs w:val="23"/>
              </w:rPr>
              <w:t>MCLG</w:t>
            </w:r>
          </w:p>
        </w:tc>
        <w:tc>
          <w:tcPr>
            <w:tcW w:w="720" w:type="dxa"/>
            <w:vAlign w:val="center"/>
          </w:tcPr>
          <w:p w:rsidR="00D20755" w:rsidRPr="002812CC" w:rsidRDefault="00D20755" w:rsidP="002812CC">
            <w:pPr>
              <w:spacing w:after="60"/>
              <w:rPr>
                <w:b/>
                <w:sz w:val="23"/>
                <w:szCs w:val="23"/>
              </w:rPr>
            </w:pPr>
            <w:r w:rsidRPr="00E54336">
              <w:rPr>
                <w:b/>
                <w:szCs w:val="23"/>
              </w:rPr>
              <w:t>MCL</w:t>
            </w:r>
          </w:p>
        </w:tc>
        <w:tc>
          <w:tcPr>
            <w:tcW w:w="810" w:type="dxa"/>
            <w:vAlign w:val="center"/>
          </w:tcPr>
          <w:p w:rsidR="00D20755" w:rsidRPr="002812CC" w:rsidRDefault="00D20755" w:rsidP="002812CC">
            <w:pPr>
              <w:spacing w:after="60"/>
              <w:rPr>
                <w:b/>
                <w:sz w:val="23"/>
                <w:szCs w:val="23"/>
              </w:rPr>
            </w:pPr>
            <w:r w:rsidRPr="002812CC">
              <w:rPr>
                <w:b/>
                <w:sz w:val="23"/>
                <w:szCs w:val="23"/>
              </w:rPr>
              <w:t>Units</w:t>
            </w:r>
          </w:p>
        </w:tc>
        <w:tc>
          <w:tcPr>
            <w:tcW w:w="1170" w:type="dxa"/>
            <w:vAlign w:val="center"/>
          </w:tcPr>
          <w:p w:rsidR="00D20755" w:rsidRPr="002812CC" w:rsidRDefault="00D20755" w:rsidP="002812CC">
            <w:pPr>
              <w:spacing w:after="60"/>
              <w:rPr>
                <w:b/>
                <w:sz w:val="23"/>
                <w:szCs w:val="23"/>
              </w:rPr>
            </w:pPr>
            <w:r w:rsidRPr="002812CC">
              <w:rPr>
                <w:b/>
                <w:sz w:val="23"/>
                <w:szCs w:val="23"/>
              </w:rPr>
              <w:t>Violation</w:t>
            </w:r>
          </w:p>
        </w:tc>
        <w:tc>
          <w:tcPr>
            <w:tcW w:w="5490" w:type="dxa"/>
            <w:vAlign w:val="center"/>
          </w:tcPr>
          <w:p w:rsidR="00D20755" w:rsidRPr="002812CC" w:rsidRDefault="00D20755" w:rsidP="002812CC">
            <w:pPr>
              <w:spacing w:after="60"/>
              <w:rPr>
                <w:b/>
                <w:sz w:val="23"/>
                <w:szCs w:val="23"/>
              </w:rPr>
            </w:pPr>
            <w:r w:rsidRPr="002812CC">
              <w:rPr>
                <w:b/>
                <w:sz w:val="23"/>
                <w:szCs w:val="23"/>
              </w:rPr>
              <w:t>Likely Source of Contamination</w:t>
            </w:r>
          </w:p>
        </w:tc>
      </w:tr>
      <w:tr w:rsidR="00D20755" w:rsidRPr="002812CC" w:rsidTr="002812CC">
        <w:trPr>
          <w:trHeight w:val="512"/>
        </w:trPr>
        <w:tc>
          <w:tcPr>
            <w:tcW w:w="1710" w:type="dxa"/>
            <w:vAlign w:val="center"/>
          </w:tcPr>
          <w:p w:rsidR="00D20755" w:rsidRPr="002812CC" w:rsidRDefault="00D20755" w:rsidP="002812CC">
            <w:pPr>
              <w:spacing w:after="60"/>
              <w:rPr>
                <w:b/>
                <w:sz w:val="23"/>
                <w:szCs w:val="23"/>
              </w:rPr>
            </w:pPr>
            <w:r w:rsidRPr="002812CC">
              <w:rPr>
                <w:b/>
                <w:sz w:val="23"/>
                <w:szCs w:val="23"/>
              </w:rPr>
              <w:t>Beta/photon emitters</w:t>
            </w:r>
          </w:p>
        </w:tc>
        <w:tc>
          <w:tcPr>
            <w:tcW w:w="1350" w:type="dxa"/>
            <w:vAlign w:val="center"/>
          </w:tcPr>
          <w:p w:rsidR="00D20755" w:rsidRPr="002812CC" w:rsidRDefault="00E54336" w:rsidP="002812CC">
            <w:pPr>
              <w:spacing w:after="60"/>
              <w:rPr>
                <w:sz w:val="23"/>
                <w:szCs w:val="23"/>
              </w:rPr>
            </w:pPr>
            <w:r>
              <w:rPr>
                <w:sz w:val="23"/>
                <w:szCs w:val="23"/>
              </w:rPr>
              <w:t>2020</w:t>
            </w:r>
          </w:p>
        </w:tc>
        <w:tc>
          <w:tcPr>
            <w:tcW w:w="1170" w:type="dxa"/>
            <w:vAlign w:val="center"/>
          </w:tcPr>
          <w:p w:rsidR="00D20755" w:rsidRPr="002812CC" w:rsidRDefault="00E54336" w:rsidP="002812CC">
            <w:pPr>
              <w:spacing w:after="60"/>
              <w:rPr>
                <w:sz w:val="23"/>
                <w:szCs w:val="23"/>
              </w:rPr>
            </w:pPr>
            <w:r>
              <w:rPr>
                <w:sz w:val="23"/>
                <w:szCs w:val="23"/>
              </w:rPr>
              <w:t>4.3</w:t>
            </w:r>
          </w:p>
        </w:tc>
        <w:tc>
          <w:tcPr>
            <w:tcW w:w="1350" w:type="dxa"/>
            <w:vAlign w:val="center"/>
          </w:tcPr>
          <w:p w:rsidR="00D20755" w:rsidRPr="002812CC" w:rsidRDefault="00E54336" w:rsidP="00E54336">
            <w:pPr>
              <w:spacing w:after="60"/>
              <w:rPr>
                <w:sz w:val="23"/>
                <w:szCs w:val="23"/>
              </w:rPr>
            </w:pPr>
            <w:r>
              <w:rPr>
                <w:sz w:val="23"/>
                <w:szCs w:val="23"/>
              </w:rPr>
              <w:t>4.3 – 4.3</w:t>
            </w:r>
          </w:p>
        </w:tc>
        <w:tc>
          <w:tcPr>
            <w:tcW w:w="990" w:type="dxa"/>
            <w:vAlign w:val="center"/>
          </w:tcPr>
          <w:p w:rsidR="00D20755" w:rsidRPr="002812CC" w:rsidRDefault="00D20755" w:rsidP="002812CC">
            <w:pPr>
              <w:spacing w:after="60"/>
              <w:rPr>
                <w:sz w:val="23"/>
                <w:szCs w:val="23"/>
              </w:rPr>
            </w:pPr>
            <w:r w:rsidRPr="002812CC">
              <w:rPr>
                <w:sz w:val="23"/>
                <w:szCs w:val="23"/>
              </w:rPr>
              <w:t>0</w:t>
            </w:r>
          </w:p>
        </w:tc>
        <w:tc>
          <w:tcPr>
            <w:tcW w:w="720" w:type="dxa"/>
            <w:vAlign w:val="center"/>
          </w:tcPr>
          <w:p w:rsidR="00D20755" w:rsidRPr="002812CC" w:rsidRDefault="00D20755" w:rsidP="002812CC">
            <w:pPr>
              <w:spacing w:after="60"/>
              <w:rPr>
                <w:sz w:val="23"/>
                <w:szCs w:val="23"/>
              </w:rPr>
            </w:pPr>
            <w:r w:rsidRPr="002812CC">
              <w:rPr>
                <w:sz w:val="23"/>
                <w:szCs w:val="23"/>
              </w:rPr>
              <w:t>50</w:t>
            </w:r>
          </w:p>
        </w:tc>
        <w:tc>
          <w:tcPr>
            <w:tcW w:w="810" w:type="dxa"/>
            <w:vAlign w:val="center"/>
          </w:tcPr>
          <w:p w:rsidR="00D20755" w:rsidRPr="002812CC" w:rsidRDefault="00D20755" w:rsidP="002812CC">
            <w:pPr>
              <w:spacing w:after="60"/>
              <w:rPr>
                <w:sz w:val="23"/>
                <w:szCs w:val="23"/>
              </w:rPr>
            </w:pPr>
            <w:r w:rsidRPr="002812CC">
              <w:rPr>
                <w:sz w:val="23"/>
                <w:szCs w:val="23"/>
              </w:rPr>
              <w:t>pCi/L</w:t>
            </w:r>
          </w:p>
        </w:tc>
        <w:tc>
          <w:tcPr>
            <w:tcW w:w="1170" w:type="dxa"/>
            <w:vAlign w:val="center"/>
          </w:tcPr>
          <w:p w:rsidR="00D20755" w:rsidRPr="002812CC" w:rsidRDefault="00D20755" w:rsidP="002812CC">
            <w:pPr>
              <w:spacing w:after="60"/>
              <w:rPr>
                <w:sz w:val="23"/>
                <w:szCs w:val="23"/>
              </w:rPr>
            </w:pPr>
            <w:r w:rsidRPr="002812CC">
              <w:rPr>
                <w:sz w:val="23"/>
                <w:szCs w:val="23"/>
              </w:rPr>
              <w:t>N</w:t>
            </w:r>
          </w:p>
        </w:tc>
        <w:tc>
          <w:tcPr>
            <w:tcW w:w="5490" w:type="dxa"/>
            <w:vAlign w:val="center"/>
          </w:tcPr>
          <w:p w:rsidR="00D20755" w:rsidRPr="002812CC" w:rsidRDefault="00D20755" w:rsidP="002812CC">
            <w:pPr>
              <w:spacing w:after="60"/>
              <w:rPr>
                <w:sz w:val="23"/>
                <w:szCs w:val="23"/>
              </w:rPr>
            </w:pPr>
            <w:r w:rsidRPr="002812CC">
              <w:rPr>
                <w:sz w:val="23"/>
                <w:szCs w:val="23"/>
              </w:rPr>
              <w:t>Decay of natural and man-made deposits.</w:t>
            </w:r>
          </w:p>
        </w:tc>
      </w:tr>
      <w:tr w:rsidR="00D20755" w:rsidRPr="002812CC" w:rsidTr="002812CC">
        <w:tc>
          <w:tcPr>
            <w:tcW w:w="1710" w:type="dxa"/>
            <w:vAlign w:val="center"/>
          </w:tcPr>
          <w:p w:rsidR="00D20755" w:rsidRPr="002812CC" w:rsidRDefault="00D20755" w:rsidP="002812CC">
            <w:pPr>
              <w:spacing w:after="60"/>
              <w:rPr>
                <w:b/>
                <w:sz w:val="23"/>
                <w:szCs w:val="23"/>
              </w:rPr>
            </w:pPr>
            <w:r w:rsidRPr="002812CC">
              <w:rPr>
                <w:b/>
                <w:sz w:val="23"/>
                <w:szCs w:val="23"/>
              </w:rPr>
              <w:t>Combined Radium 226/228</w:t>
            </w:r>
          </w:p>
        </w:tc>
        <w:tc>
          <w:tcPr>
            <w:tcW w:w="1350" w:type="dxa"/>
            <w:vAlign w:val="center"/>
          </w:tcPr>
          <w:p w:rsidR="00D20755" w:rsidRPr="002812CC" w:rsidRDefault="00D20755" w:rsidP="002812CC">
            <w:pPr>
              <w:spacing w:after="60"/>
              <w:rPr>
                <w:sz w:val="23"/>
                <w:szCs w:val="23"/>
              </w:rPr>
            </w:pPr>
            <w:r w:rsidRPr="002812CC">
              <w:rPr>
                <w:sz w:val="23"/>
                <w:szCs w:val="23"/>
              </w:rPr>
              <w:t>03/07/2017</w:t>
            </w:r>
          </w:p>
        </w:tc>
        <w:tc>
          <w:tcPr>
            <w:tcW w:w="1170" w:type="dxa"/>
            <w:vAlign w:val="center"/>
          </w:tcPr>
          <w:p w:rsidR="00D20755" w:rsidRPr="002812CC" w:rsidRDefault="00D20755" w:rsidP="002812CC">
            <w:pPr>
              <w:spacing w:after="60"/>
              <w:rPr>
                <w:sz w:val="23"/>
                <w:szCs w:val="23"/>
              </w:rPr>
            </w:pPr>
            <w:r w:rsidRPr="002812CC">
              <w:rPr>
                <w:sz w:val="23"/>
                <w:szCs w:val="23"/>
              </w:rPr>
              <w:t>2.29</w:t>
            </w:r>
          </w:p>
        </w:tc>
        <w:tc>
          <w:tcPr>
            <w:tcW w:w="1350" w:type="dxa"/>
            <w:vAlign w:val="center"/>
          </w:tcPr>
          <w:p w:rsidR="00D20755" w:rsidRPr="002812CC" w:rsidRDefault="00D20755" w:rsidP="002812CC">
            <w:pPr>
              <w:spacing w:after="60"/>
              <w:rPr>
                <w:sz w:val="23"/>
                <w:szCs w:val="23"/>
              </w:rPr>
            </w:pPr>
            <w:r w:rsidRPr="002812CC">
              <w:rPr>
                <w:sz w:val="23"/>
                <w:szCs w:val="23"/>
              </w:rPr>
              <w:t>2.29-2.29</w:t>
            </w:r>
          </w:p>
        </w:tc>
        <w:tc>
          <w:tcPr>
            <w:tcW w:w="990" w:type="dxa"/>
            <w:vAlign w:val="center"/>
          </w:tcPr>
          <w:p w:rsidR="00D20755" w:rsidRPr="002812CC" w:rsidRDefault="00D20755" w:rsidP="002812CC">
            <w:pPr>
              <w:spacing w:after="60"/>
              <w:rPr>
                <w:sz w:val="23"/>
                <w:szCs w:val="23"/>
              </w:rPr>
            </w:pPr>
            <w:r w:rsidRPr="002812CC">
              <w:rPr>
                <w:sz w:val="23"/>
                <w:szCs w:val="23"/>
              </w:rPr>
              <w:t>0</w:t>
            </w:r>
          </w:p>
        </w:tc>
        <w:tc>
          <w:tcPr>
            <w:tcW w:w="720" w:type="dxa"/>
            <w:vAlign w:val="center"/>
          </w:tcPr>
          <w:p w:rsidR="00D20755" w:rsidRPr="002812CC" w:rsidRDefault="00D20755" w:rsidP="002812CC">
            <w:pPr>
              <w:spacing w:after="60"/>
              <w:rPr>
                <w:sz w:val="23"/>
                <w:szCs w:val="23"/>
              </w:rPr>
            </w:pPr>
            <w:r w:rsidRPr="002812CC">
              <w:rPr>
                <w:sz w:val="23"/>
                <w:szCs w:val="23"/>
              </w:rPr>
              <w:t>5</w:t>
            </w:r>
          </w:p>
        </w:tc>
        <w:tc>
          <w:tcPr>
            <w:tcW w:w="810" w:type="dxa"/>
            <w:vAlign w:val="center"/>
          </w:tcPr>
          <w:p w:rsidR="00D20755" w:rsidRPr="002812CC" w:rsidRDefault="00D20755" w:rsidP="002812CC">
            <w:pPr>
              <w:spacing w:after="60"/>
              <w:rPr>
                <w:sz w:val="23"/>
                <w:szCs w:val="23"/>
              </w:rPr>
            </w:pPr>
            <w:r w:rsidRPr="002812CC">
              <w:rPr>
                <w:sz w:val="23"/>
                <w:szCs w:val="23"/>
              </w:rPr>
              <w:t>pCi/L</w:t>
            </w:r>
          </w:p>
        </w:tc>
        <w:tc>
          <w:tcPr>
            <w:tcW w:w="1170" w:type="dxa"/>
            <w:vAlign w:val="center"/>
          </w:tcPr>
          <w:p w:rsidR="00D20755" w:rsidRPr="002812CC" w:rsidRDefault="00D20755" w:rsidP="002812CC">
            <w:pPr>
              <w:spacing w:after="60"/>
              <w:rPr>
                <w:sz w:val="23"/>
                <w:szCs w:val="23"/>
              </w:rPr>
            </w:pPr>
            <w:r w:rsidRPr="002812CC">
              <w:rPr>
                <w:sz w:val="23"/>
                <w:szCs w:val="23"/>
              </w:rPr>
              <w:t>N</w:t>
            </w:r>
          </w:p>
        </w:tc>
        <w:tc>
          <w:tcPr>
            <w:tcW w:w="5490" w:type="dxa"/>
            <w:vAlign w:val="center"/>
          </w:tcPr>
          <w:p w:rsidR="00D20755" w:rsidRPr="002812CC" w:rsidRDefault="00D20755" w:rsidP="002812CC">
            <w:pPr>
              <w:spacing w:after="60"/>
              <w:rPr>
                <w:sz w:val="23"/>
                <w:szCs w:val="23"/>
              </w:rPr>
            </w:pPr>
            <w:r w:rsidRPr="002812CC">
              <w:rPr>
                <w:sz w:val="23"/>
                <w:szCs w:val="23"/>
              </w:rPr>
              <w:t>Erosion of natural deposits.</w:t>
            </w:r>
          </w:p>
        </w:tc>
      </w:tr>
      <w:tr w:rsidR="00D20755" w:rsidRPr="002812CC" w:rsidTr="002812CC">
        <w:tc>
          <w:tcPr>
            <w:tcW w:w="1710" w:type="dxa"/>
            <w:vAlign w:val="center"/>
          </w:tcPr>
          <w:p w:rsidR="00D20755" w:rsidRPr="002812CC" w:rsidRDefault="00D20755" w:rsidP="002812CC">
            <w:pPr>
              <w:spacing w:after="60"/>
              <w:rPr>
                <w:b/>
                <w:sz w:val="23"/>
                <w:szCs w:val="23"/>
              </w:rPr>
            </w:pPr>
            <w:r w:rsidRPr="002812CC">
              <w:rPr>
                <w:b/>
                <w:sz w:val="23"/>
                <w:szCs w:val="23"/>
              </w:rPr>
              <w:t>Gross alpha excluding radon and uranium</w:t>
            </w:r>
          </w:p>
        </w:tc>
        <w:tc>
          <w:tcPr>
            <w:tcW w:w="1350" w:type="dxa"/>
            <w:vAlign w:val="center"/>
          </w:tcPr>
          <w:p w:rsidR="00D20755" w:rsidRPr="002812CC" w:rsidRDefault="00E54336" w:rsidP="002812CC">
            <w:pPr>
              <w:spacing w:after="60"/>
              <w:rPr>
                <w:sz w:val="23"/>
                <w:szCs w:val="23"/>
              </w:rPr>
            </w:pPr>
            <w:r>
              <w:rPr>
                <w:sz w:val="23"/>
                <w:szCs w:val="23"/>
              </w:rPr>
              <w:t>2020</w:t>
            </w:r>
          </w:p>
        </w:tc>
        <w:tc>
          <w:tcPr>
            <w:tcW w:w="1170" w:type="dxa"/>
            <w:vAlign w:val="center"/>
          </w:tcPr>
          <w:p w:rsidR="00D20755" w:rsidRPr="002812CC" w:rsidRDefault="00E54336" w:rsidP="002812CC">
            <w:pPr>
              <w:spacing w:after="60"/>
              <w:rPr>
                <w:sz w:val="23"/>
                <w:szCs w:val="23"/>
              </w:rPr>
            </w:pPr>
            <w:r>
              <w:rPr>
                <w:sz w:val="23"/>
                <w:szCs w:val="23"/>
              </w:rPr>
              <w:t>2</w:t>
            </w:r>
          </w:p>
        </w:tc>
        <w:tc>
          <w:tcPr>
            <w:tcW w:w="1350" w:type="dxa"/>
            <w:vAlign w:val="center"/>
          </w:tcPr>
          <w:p w:rsidR="00D20755" w:rsidRPr="002812CC" w:rsidRDefault="00E54336" w:rsidP="002812CC">
            <w:pPr>
              <w:spacing w:after="60"/>
              <w:rPr>
                <w:sz w:val="23"/>
                <w:szCs w:val="23"/>
              </w:rPr>
            </w:pPr>
            <w:r>
              <w:rPr>
                <w:sz w:val="23"/>
                <w:szCs w:val="23"/>
              </w:rPr>
              <w:t>2-2</w:t>
            </w:r>
          </w:p>
        </w:tc>
        <w:tc>
          <w:tcPr>
            <w:tcW w:w="990" w:type="dxa"/>
            <w:vAlign w:val="center"/>
          </w:tcPr>
          <w:p w:rsidR="00D20755" w:rsidRPr="002812CC" w:rsidRDefault="00D20755" w:rsidP="002812CC">
            <w:pPr>
              <w:spacing w:after="60"/>
              <w:rPr>
                <w:sz w:val="23"/>
                <w:szCs w:val="23"/>
              </w:rPr>
            </w:pPr>
            <w:r w:rsidRPr="002812CC">
              <w:rPr>
                <w:sz w:val="23"/>
                <w:szCs w:val="23"/>
              </w:rPr>
              <w:t>0</w:t>
            </w:r>
          </w:p>
        </w:tc>
        <w:tc>
          <w:tcPr>
            <w:tcW w:w="720" w:type="dxa"/>
            <w:vAlign w:val="center"/>
          </w:tcPr>
          <w:p w:rsidR="00D20755" w:rsidRPr="002812CC" w:rsidRDefault="00D20755" w:rsidP="002812CC">
            <w:pPr>
              <w:spacing w:after="60"/>
              <w:rPr>
                <w:sz w:val="23"/>
                <w:szCs w:val="23"/>
              </w:rPr>
            </w:pPr>
            <w:r w:rsidRPr="002812CC">
              <w:rPr>
                <w:sz w:val="23"/>
                <w:szCs w:val="23"/>
              </w:rPr>
              <w:t>15</w:t>
            </w:r>
          </w:p>
        </w:tc>
        <w:tc>
          <w:tcPr>
            <w:tcW w:w="810" w:type="dxa"/>
            <w:vAlign w:val="center"/>
          </w:tcPr>
          <w:p w:rsidR="00D20755" w:rsidRPr="002812CC" w:rsidRDefault="00D20755" w:rsidP="002812CC">
            <w:pPr>
              <w:spacing w:after="60"/>
              <w:rPr>
                <w:sz w:val="23"/>
                <w:szCs w:val="23"/>
              </w:rPr>
            </w:pPr>
            <w:r w:rsidRPr="002812CC">
              <w:rPr>
                <w:sz w:val="23"/>
                <w:szCs w:val="23"/>
              </w:rPr>
              <w:t>pCi/L</w:t>
            </w:r>
          </w:p>
        </w:tc>
        <w:tc>
          <w:tcPr>
            <w:tcW w:w="1170" w:type="dxa"/>
            <w:vAlign w:val="center"/>
          </w:tcPr>
          <w:p w:rsidR="00D20755" w:rsidRPr="002812CC" w:rsidRDefault="00D20755" w:rsidP="002812CC">
            <w:pPr>
              <w:spacing w:after="60"/>
              <w:rPr>
                <w:sz w:val="23"/>
                <w:szCs w:val="23"/>
              </w:rPr>
            </w:pPr>
            <w:r w:rsidRPr="002812CC">
              <w:rPr>
                <w:sz w:val="23"/>
                <w:szCs w:val="23"/>
              </w:rPr>
              <w:t>N</w:t>
            </w:r>
          </w:p>
        </w:tc>
        <w:tc>
          <w:tcPr>
            <w:tcW w:w="5490" w:type="dxa"/>
            <w:vAlign w:val="center"/>
          </w:tcPr>
          <w:p w:rsidR="00D20755" w:rsidRPr="002812CC" w:rsidRDefault="00D20755" w:rsidP="002812CC">
            <w:pPr>
              <w:spacing w:after="60"/>
              <w:rPr>
                <w:sz w:val="23"/>
                <w:szCs w:val="23"/>
              </w:rPr>
            </w:pPr>
            <w:r w:rsidRPr="002812CC">
              <w:rPr>
                <w:sz w:val="23"/>
                <w:szCs w:val="23"/>
              </w:rPr>
              <w:t>Erosion of natural deposits.</w:t>
            </w:r>
          </w:p>
        </w:tc>
      </w:tr>
      <w:tr w:rsidR="00D20755" w:rsidRPr="002812CC" w:rsidTr="002812CC">
        <w:tc>
          <w:tcPr>
            <w:tcW w:w="1710" w:type="dxa"/>
            <w:vAlign w:val="center"/>
          </w:tcPr>
          <w:p w:rsidR="00D20755" w:rsidRPr="002812CC" w:rsidRDefault="00D20755" w:rsidP="00530C06">
            <w:pPr>
              <w:spacing w:after="60"/>
              <w:rPr>
                <w:b/>
                <w:sz w:val="23"/>
                <w:szCs w:val="23"/>
              </w:rPr>
            </w:pPr>
            <w:r w:rsidRPr="002812CC">
              <w:rPr>
                <w:b/>
                <w:sz w:val="23"/>
                <w:szCs w:val="23"/>
              </w:rPr>
              <w:t>Uranium</w:t>
            </w:r>
          </w:p>
        </w:tc>
        <w:tc>
          <w:tcPr>
            <w:tcW w:w="1350" w:type="dxa"/>
            <w:vAlign w:val="center"/>
          </w:tcPr>
          <w:p w:rsidR="00D20755" w:rsidRPr="002812CC" w:rsidRDefault="00E54336" w:rsidP="00530C06">
            <w:pPr>
              <w:spacing w:after="60"/>
              <w:rPr>
                <w:sz w:val="23"/>
                <w:szCs w:val="23"/>
              </w:rPr>
            </w:pPr>
            <w:r>
              <w:rPr>
                <w:sz w:val="23"/>
                <w:szCs w:val="23"/>
              </w:rPr>
              <w:t>2020</w:t>
            </w:r>
          </w:p>
        </w:tc>
        <w:tc>
          <w:tcPr>
            <w:tcW w:w="1170" w:type="dxa"/>
            <w:vAlign w:val="center"/>
          </w:tcPr>
          <w:p w:rsidR="00D20755" w:rsidRPr="002812CC" w:rsidRDefault="00E54336" w:rsidP="00530C06">
            <w:pPr>
              <w:spacing w:after="60"/>
              <w:rPr>
                <w:sz w:val="23"/>
                <w:szCs w:val="23"/>
              </w:rPr>
            </w:pPr>
            <w:r>
              <w:rPr>
                <w:sz w:val="23"/>
                <w:szCs w:val="23"/>
              </w:rPr>
              <w:t>1.5</w:t>
            </w:r>
          </w:p>
        </w:tc>
        <w:tc>
          <w:tcPr>
            <w:tcW w:w="1350" w:type="dxa"/>
            <w:vAlign w:val="center"/>
          </w:tcPr>
          <w:p w:rsidR="00D20755" w:rsidRPr="002812CC" w:rsidRDefault="00E54336" w:rsidP="00530C06">
            <w:pPr>
              <w:spacing w:after="60"/>
              <w:rPr>
                <w:sz w:val="23"/>
                <w:szCs w:val="23"/>
              </w:rPr>
            </w:pPr>
            <w:r>
              <w:rPr>
                <w:sz w:val="23"/>
                <w:szCs w:val="23"/>
              </w:rPr>
              <w:t>1.5-1.5</w:t>
            </w:r>
          </w:p>
        </w:tc>
        <w:tc>
          <w:tcPr>
            <w:tcW w:w="990" w:type="dxa"/>
            <w:vAlign w:val="center"/>
          </w:tcPr>
          <w:p w:rsidR="00D20755" w:rsidRPr="002812CC" w:rsidRDefault="00D20755" w:rsidP="00530C06">
            <w:pPr>
              <w:spacing w:after="60"/>
              <w:rPr>
                <w:sz w:val="23"/>
                <w:szCs w:val="23"/>
              </w:rPr>
            </w:pPr>
            <w:r w:rsidRPr="002812CC">
              <w:rPr>
                <w:sz w:val="23"/>
                <w:szCs w:val="23"/>
              </w:rPr>
              <w:t>0</w:t>
            </w:r>
          </w:p>
        </w:tc>
        <w:tc>
          <w:tcPr>
            <w:tcW w:w="720" w:type="dxa"/>
            <w:vAlign w:val="center"/>
          </w:tcPr>
          <w:p w:rsidR="00D20755" w:rsidRPr="002812CC" w:rsidRDefault="00D20755" w:rsidP="00530C06">
            <w:pPr>
              <w:spacing w:after="60"/>
              <w:rPr>
                <w:sz w:val="23"/>
                <w:szCs w:val="23"/>
              </w:rPr>
            </w:pPr>
            <w:r w:rsidRPr="002812CC">
              <w:rPr>
                <w:sz w:val="23"/>
                <w:szCs w:val="23"/>
              </w:rPr>
              <w:t>30</w:t>
            </w:r>
          </w:p>
        </w:tc>
        <w:tc>
          <w:tcPr>
            <w:tcW w:w="810" w:type="dxa"/>
            <w:vAlign w:val="center"/>
          </w:tcPr>
          <w:p w:rsidR="00D20755" w:rsidRPr="002812CC" w:rsidRDefault="00E54336" w:rsidP="00530C06">
            <w:pPr>
              <w:spacing w:after="60"/>
              <w:rPr>
                <w:sz w:val="23"/>
                <w:szCs w:val="23"/>
              </w:rPr>
            </w:pPr>
            <w:proofErr w:type="spellStart"/>
            <w:r>
              <w:rPr>
                <w:sz w:val="23"/>
                <w:szCs w:val="23"/>
              </w:rPr>
              <w:t>ug</w:t>
            </w:r>
            <w:proofErr w:type="spellEnd"/>
            <w:r>
              <w:rPr>
                <w:sz w:val="23"/>
                <w:szCs w:val="23"/>
              </w:rPr>
              <w:t>/l</w:t>
            </w:r>
          </w:p>
        </w:tc>
        <w:tc>
          <w:tcPr>
            <w:tcW w:w="1170" w:type="dxa"/>
            <w:vAlign w:val="center"/>
          </w:tcPr>
          <w:p w:rsidR="00D20755" w:rsidRPr="002812CC" w:rsidRDefault="00D20755" w:rsidP="00530C06">
            <w:pPr>
              <w:spacing w:after="60"/>
              <w:rPr>
                <w:sz w:val="23"/>
                <w:szCs w:val="23"/>
              </w:rPr>
            </w:pPr>
            <w:r w:rsidRPr="002812CC">
              <w:rPr>
                <w:sz w:val="23"/>
                <w:szCs w:val="23"/>
              </w:rPr>
              <w:t>N</w:t>
            </w:r>
          </w:p>
        </w:tc>
        <w:tc>
          <w:tcPr>
            <w:tcW w:w="5490" w:type="dxa"/>
            <w:vAlign w:val="center"/>
          </w:tcPr>
          <w:p w:rsidR="00D20755" w:rsidRPr="002812CC" w:rsidRDefault="00D20755" w:rsidP="00530C06">
            <w:pPr>
              <w:spacing w:after="60"/>
              <w:rPr>
                <w:sz w:val="23"/>
                <w:szCs w:val="23"/>
              </w:rPr>
            </w:pPr>
            <w:r w:rsidRPr="002812CC">
              <w:rPr>
                <w:sz w:val="23"/>
                <w:szCs w:val="23"/>
              </w:rPr>
              <w:t>Erosion of natural deposits.</w:t>
            </w:r>
          </w:p>
        </w:tc>
      </w:tr>
      <w:tr w:rsidR="00D20755" w:rsidRPr="002812CC" w:rsidTr="00D20755">
        <w:tc>
          <w:tcPr>
            <w:tcW w:w="14760" w:type="dxa"/>
            <w:gridSpan w:val="9"/>
            <w:vAlign w:val="center"/>
          </w:tcPr>
          <w:p w:rsidR="00D20755" w:rsidRPr="002812CC" w:rsidRDefault="00D20755" w:rsidP="00D20755">
            <w:pPr>
              <w:spacing w:after="60"/>
              <w:jc w:val="center"/>
              <w:rPr>
                <w:sz w:val="23"/>
                <w:szCs w:val="23"/>
              </w:rPr>
            </w:pPr>
            <w:r w:rsidRPr="002812CC">
              <w:rPr>
                <w:sz w:val="23"/>
                <w:szCs w:val="23"/>
              </w:rPr>
              <w:t>*EPA considers 50 pCi/L to be the level of concern for beta particles.</w:t>
            </w:r>
          </w:p>
        </w:tc>
      </w:tr>
    </w:tbl>
    <w:p w:rsidR="00A80FBC" w:rsidRPr="00530C06" w:rsidRDefault="00402E8F" w:rsidP="00A80FBC">
      <w:pPr>
        <w:spacing w:after="60"/>
        <w:ind w:left="200"/>
        <w:jc w:val="center"/>
        <w:rPr>
          <w:sz w:val="28"/>
          <w:szCs w:val="48"/>
          <w:u w:val="single"/>
        </w:rPr>
      </w:pPr>
      <w:r w:rsidRPr="00530C06">
        <w:rPr>
          <w:sz w:val="28"/>
          <w:szCs w:val="48"/>
          <w:u w:val="single"/>
        </w:rPr>
        <w:t>DISINFECTANT RESIDUAL</w:t>
      </w:r>
    </w:p>
    <w:tbl>
      <w:tblPr>
        <w:tblStyle w:val="TableGrid"/>
        <w:tblW w:w="14760" w:type="dxa"/>
        <w:tblInd w:w="-792" w:type="dxa"/>
        <w:tblLook w:val="04A0" w:firstRow="1" w:lastRow="0" w:firstColumn="1" w:lastColumn="0" w:noHBand="0" w:noVBand="1"/>
      </w:tblPr>
      <w:tblGrid>
        <w:gridCol w:w="1620"/>
        <w:gridCol w:w="900"/>
        <w:gridCol w:w="1800"/>
        <w:gridCol w:w="1890"/>
        <w:gridCol w:w="990"/>
        <w:gridCol w:w="1260"/>
        <w:gridCol w:w="1170"/>
        <w:gridCol w:w="1260"/>
        <w:gridCol w:w="3870"/>
      </w:tblGrid>
      <w:tr w:rsidR="009563D6" w:rsidRPr="002812CC" w:rsidTr="00D20755">
        <w:tc>
          <w:tcPr>
            <w:tcW w:w="1620" w:type="dxa"/>
            <w:vAlign w:val="center"/>
          </w:tcPr>
          <w:p w:rsidR="009563D6" w:rsidRPr="002812CC" w:rsidRDefault="009563D6" w:rsidP="00D20755">
            <w:pPr>
              <w:spacing w:after="60"/>
              <w:jc w:val="center"/>
              <w:rPr>
                <w:b/>
                <w:sz w:val="23"/>
                <w:szCs w:val="23"/>
              </w:rPr>
            </w:pPr>
            <w:r w:rsidRPr="002812CC">
              <w:rPr>
                <w:b/>
                <w:sz w:val="23"/>
                <w:szCs w:val="23"/>
              </w:rPr>
              <w:t>Disinfectant Residual</w:t>
            </w:r>
          </w:p>
        </w:tc>
        <w:tc>
          <w:tcPr>
            <w:tcW w:w="900" w:type="dxa"/>
            <w:vAlign w:val="center"/>
          </w:tcPr>
          <w:p w:rsidR="009563D6" w:rsidRPr="002812CC" w:rsidRDefault="009563D6" w:rsidP="00D20755">
            <w:pPr>
              <w:spacing w:after="60"/>
              <w:jc w:val="center"/>
              <w:rPr>
                <w:b/>
                <w:sz w:val="23"/>
                <w:szCs w:val="23"/>
              </w:rPr>
            </w:pPr>
            <w:r w:rsidRPr="002812CC">
              <w:rPr>
                <w:b/>
                <w:sz w:val="23"/>
                <w:szCs w:val="23"/>
              </w:rPr>
              <w:t>Year</w:t>
            </w:r>
          </w:p>
        </w:tc>
        <w:tc>
          <w:tcPr>
            <w:tcW w:w="1800" w:type="dxa"/>
            <w:vAlign w:val="center"/>
          </w:tcPr>
          <w:p w:rsidR="009563D6" w:rsidRPr="002812CC" w:rsidRDefault="009563D6" w:rsidP="00D20755">
            <w:pPr>
              <w:spacing w:after="60"/>
              <w:jc w:val="center"/>
              <w:rPr>
                <w:b/>
                <w:sz w:val="23"/>
                <w:szCs w:val="23"/>
              </w:rPr>
            </w:pPr>
            <w:r w:rsidRPr="002812CC">
              <w:rPr>
                <w:b/>
                <w:sz w:val="23"/>
                <w:szCs w:val="23"/>
              </w:rPr>
              <w:t>Average Level</w:t>
            </w:r>
          </w:p>
        </w:tc>
        <w:tc>
          <w:tcPr>
            <w:tcW w:w="1890" w:type="dxa"/>
            <w:vAlign w:val="center"/>
          </w:tcPr>
          <w:p w:rsidR="009563D6" w:rsidRPr="002812CC" w:rsidRDefault="009563D6" w:rsidP="00D20755">
            <w:pPr>
              <w:spacing w:after="60"/>
              <w:jc w:val="center"/>
              <w:rPr>
                <w:b/>
                <w:sz w:val="23"/>
                <w:szCs w:val="23"/>
              </w:rPr>
            </w:pPr>
            <w:r w:rsidRPr="002812CC">
              <w:rPr>
                <w:b/>
                <w:sz w:val="23"/>
                <w:szCs w:val="23"/>
              </w:rPr>
              <w:t>Range of Levels Detected</w:t>
            </w:r>
          </w:p>
        </w:tc>
        <w:tc>
          <w:tcPr>
            <w:tcW w:w="990" w:type="dxa"/>
            <w:vAlign w:val="center"/>
          </w:tcPr>
          <w:p w:rsidR="009563D6" w:rsidRPr="002812CC" w:rsidRDefault="009563D6" w:rsidP="00D20755">
            <w:pPr>
              <w:spacing w:after="60"/>
              <w:jc w:val="center"/>
              <w:rPr>
                <w:b/>
                <w:sz w:val="23"/>
                <w:szCs w:val="23"/>
              </w:rPr>
            </w:pPr>
            <w:r w:rsidRPr="002812CC">
              <w:rPr>
                <w:b/>
                <w:sz w:val="23"/>
                <w:szCs w:val="23"/>
              </w:rPr>
              <w:t>MRDL</w:t>
            </w:r>
          </w:p>
        </w:tc>
        <w:tc>
          <w:tcPr>
            <w:tcW w:w="1260" w:type="dxa"/>
            <w:vAlign w:val="center"/>
          </w:tcPr>
          <w:p w:rsidR="009563D6" w:rsidRPr="002812CC" w:rsidRDefault="009563D6" w:rsidP="00D20755">
            <w:pPr>
              <w:spacing w:after="60"/>
              <w:jc w:val="center"/>
              <w:rPr>
                <w:b/>
                <w:sz w:val="23"/>
                <w:szCs w:val="23"/>
              </w:rPr>
            </w:pPr>
            <w:r w:rsidRPr="002812CC">
              <w:rPr>
                <w:b/>
                <w:sz w:val="23"/>
                <w:szCs w:val="23"/>
              </w:rPr>
              <w:t>MRDLG</w:t>
            </w:r>
          </w:p>
        </w:tc>
        <w:tc>
          <w:tcPr>
            <w:tcW w:w="1170" w:type="dxa"/>
            <w:vAlign w:val="center"/>
          </w:tcPr>
          <w:p w:rsidR="009563D6" w:rsidRPr="002812CC" w:rsidRDefault="009563D6" w:rsidP="00D20755">
            <w:pPr>
              <w:spacing w:after="60"/>
              <w:jc w:val="center"/>
              <w:rPr>
                <w:b/>
                <w:sz w:val="23"/>
                <w:szCs w:val="23"/>
              </w:rPr>
            </w:pPr>
            <w:r w:rsidRPr="002812CC">
              <w:rPr>
                <w:b/>
                <w:sz w:val="23"/>
                <w:szCs w:val="23"/>
              </w:rPr>
              <w:t>Unit of Measure</w:t>
            </w:r>
          </w:p>
        </w:tc>
        <w:tc>
          <w:tcPr>
            <w:tcW w:w="1260" w:type="dxa"/>
            <w:vAlign w:val="center"/>
          </w:tcPr>
          <w:p w:rsidR="009563D6" w:rsidRPr="002812CC" w:rsidRDefault="009563D6" w:rsidP="00D20755">
            <w:pPr>
              <w:spacing w:after="60"/>
              <w:jc w:val="center"/>
              <w:rPr>
                <w:b/>
                <w:sz w:val="23"/>
                <w:szCs w:val="23"/>
              </w:rPr>
            </w:pPr>
            <w:r w:rsidRPr="002812CC">
              <w:rPr>
                <w:b/>
                <w:sz w:val="23"/>
                <w:szCs w:val="23"/>
              </w:rPr>
              <w:t>Violation</w:t>
            </w:r>
          </w:p>
        </w:tc>
        <w:tc>
          <w:tcPr>
            <w:tcW w:w="3870" w:type="dxa"/>
            <w:vAlign w:val="center"/>
          </w:tcPr>
          <w:p w:rsidR="009563D6" w:rsidRPr="002812CC" w:rsidRDefault="009563D6" w:rsidP="00D20755">
            <w:pPr>
              <w:spacing w:after="60"/>
              <w:jc w:val="center"/>
              <w:rPr>
                <w:b/>
                <w:sz w:val="23"/>
                <w:szCs w:val="23"/>
              </w:rPr>
            </w:pPr>
            <w:r w:rsidRPr="002812CC">
              <w:rPr>
                <w:b/>
                <w:sz w:val="23"/>
                <w:szCs w:val="23"/>
              </w:rPr>
              <w:t>Source in Drinking Water</w:t>
            </w:r>
          </w:p>
        </w:tc>
      </w:tr>
      <w:tr w:rsidR="009563D6" w:rsidRPr="002812CC" w:rsidTr="00D20755">
        <w:tc>
          <w:tcPr>
            <w:tcW w:w="1620" w:type="dxa"/>
            <w:vAlign w:val="center"/>
          </w:tcPr>
          <w:p w:rsidR="009563D6" w:rsidRPr="002812CC" w:rsidRDefault="009563D6" w:rsidP="00D20755">
            <w:pPr>
              <w:spacing w:after="60"/>
              <w:jc w:val="center"/>
              <w:rPr>
                <w:b/>
                <w:sz w:val="23"/>
                <w:szCs w:val="23"/>
              </w:rPr>
            </w:pPr>
            <w:r w:rsidRPr="002812CC">
              <w:rPr>
                <w:b/>
                <w:sz w:val="23"/>
                <w:szCs w:val="23"/>
              </w:rPr>
              <w:t>Chlorine</w:t>
            </w:r>
          </w:p>
        </w:tc>
        <w:tc>
          <w:tcPr>
            <w:tcW w:w="900" w:type="dxa"/>
            <w:vAlign w:val="center"/>
          </w:tcPr>
          <w:p w:rsidR="009563D6" w:rsidRPr="002812CC" w:rsidRDefault="009563D6" w:rsidP="00D20755">
            <w:pPr>
              <w:spacing w:after="60"/>
              <w:jc w:val="center"/>
              <w:rPr>
                <w:sz w:val="23"/>
                <w:szCs w:val="23"/>
              </w:rPr>
            </w:pPr>
            <w:r w:rsidRPr="002812CC">
              <w:rPr>
                <w:sz w:val="23"/>
                <w:szCs w:val="23"/>
              </w:rPr>
              <w:t>20</w:t>
            </w:r>
            <w:r w:rsidR="00E54336">
              <w:rPr>
                <w:sz w:val="23"/>
                <w:szCs w:val="23"/>
              </w:rPr>
              <w:t>20</w:t>
            </w:r>
          </w:p>
        </w:tc>
        <w:tc>
          <w:tcPr>
            <w:tcW w:w="1800" w:type="dxa"/>
            <w:vAlign w:val="center"/>
          </w:tcPr>
          <w:p w:rsidR="009563D6" w:rsidRPr="002812CC" w:rsidRDefault="009563D6" w:rsidP="00E54336">
            <w:pPr>
              <w:spacing w:after="60"/>
              <w:jc w:val="center"/>
              <w:rPr>
                <w:sz w:val="23"/>
                <w:szCs w:val="23"/>
              </w:rPr>
            </w:pPr>
            <w:r w:rsidRPr="002812CC">
              <w:rPr>
                <w:sz w:val="23"/>
                <w:szCs w:val="23"/>
              </w:rPr>
              <w:t>1.</w:t>
            </w:r>
            <w:r w:rsidR="00E54336">
              <w:rPr>
                <w:sz w:val="23"/>
                <w:szCs w:val="23"/>
              </w:rPr>
              <w:t>61</w:t>
            </w:r>
          </w:p>
        </w:tc>
        <w:tc>
          <w:tcPr>
            <w:tcW w:w="1890" w:type="dxa"/>
            <w:vAlign w:val="center"/>
          </w:tcPr>
          <w:p w:rsidR="009563D6" w:rsidRPr="002812CC" w:rsidRDefault="009563D6" w:rsidP="00E54336">
            <w:pPr>
              <w:spacing w:after="60"/>
              <w:jc w:val="center"/>
              <w:rPr>
                <w:sz w:val="23"/>
                <w:szCs w:val="23"/>
              </w:rPr>
            </w:pPr>
            <w:r w:rsidRPr="002812CC">
              <w:rPr>
                <w:sz w:val="23"/>
                <w:szCs w:val="23"/>
              </w:rPr>
              <w:t>0.5-</w:t>
            </w:r>
            <w:r w:rsidR="00E54336">
              <w:rPr>
                <w:sz w:val="23"/>
                <w:szCs w:val="23"/>
              </w:rPr>
              <w:t>4.3</w:t>
            </w:r>
          </w:p>
        </w:tc>
        <w:tc>
          <w:tcPr>
            <w:tcW w:w="990" w:type="dxa"/>
            <w:vAlign w:val="center"/>
          </w:tcPr>
          <w:p w:rsidR="009563D6" w:rsidRPr="002812CC" w:rsidRDefault="009563D6" w:rsidP="00D20755">
            <w:pPr>
              <w:spacing w:after="60"/>
              <w:jc w:val="center"/>
              <w:rPr>
                <w:sz w:val="23"/>
                <w:szCs w:val="23"/>
              </w:rPr>
            </w:pPr>
            <w:r w:rsidRPr="002812CC">
              <w:rPr>
                <w:sz w:val="23"/>
                <w:szCs w:val="23"/>
              </w:rPr>
              <w:t>4</w:t>
            </w:r>
          </w:p>
        </w:tc>
        <w:tc>
          <w:tcPr>
            <w:tcW w:w="1260" w:type="dxa"/>
            <w:vAlign w:val="center"/>
          </w:tcPr>
          <w:p w:rsidR="009563D6" w:rsidRPr="002812CC" w:rsidRDefault="009563D6" w:rsidP="00D20755">
            <w:pPr>
              <w:spacing w:after="60"/>
              <w:jc w:val="center"/>
              <w:rPr>
                <w:sz w:val="23"/>
                <w:szCs w:val="23"/>
              </w:rPr>
            </w:pPr>
            <w:r w:rsidRPr="002812CC">
              <w:rPr>
                <w:sz w:val="23"/>
                <w:szCs w:val="23"/>
              </w:rPr>
              <w:t>4</w:t>
            </w:r>
          </w:p>
        </w:tc>
        <w:tc>
          <w:tcPr>
            <w:tcW w:w="1170" w:type="dxa"/>
            <w:vAlign w:val="center"/>
          </w:tcPr>
          <w:p w:rsidR="009563D6" w:rsidRPr="002812CC" w:rsidRDefault="009563D6" w:rsidP="00D20755">
            <w:pPr>
              <w:spacing w:after="60"/>
              <w:jc w:val="center"/>
              <w:rPr>
                <w:sz w:val="23"/>
                <w:szCs w:val="23"/>
              </w:rPr>
            </w:pPr>
            <w:r w:rsidRPr="002812CC">
              <w:rPr>
                <w:sz w:val="23"/>
                <w:szCs w:val="23"/>
              </w:rPr>
              <w:t>mg/L</w:t>
            </w:r>
          </w:p>
        </w:tc>
        <w:tc>
          <w:tcPr>
            <w:tcW w:w="1260" w:type="dxa"/>
            <w:vAlign w:val="center"/>
          </w:tcPr>
          <w:p w:rsidR="009563D6" w:rsidRPr="002812CC" w:rsidRDefault="009563D6" w:rsidP="00D20755">
            <w:pPr>
              <w:spacing w:after="60"/>
              <w:jc w:val="center"/>
              <w:rPr>
                <w:sz w:val="23"/>
                <w:szCs w:val="23"/>
              </w:rPr>
            </w:pPr>
            <w:r w:rsidRPr="002812CC">
              <w:rPr>
                <w:sz w:val="23"/>
                <w:szCs w:val="23"/>
              </w:rPr>
              <w:t>N</w:t>
            </w:r>
          </w:p>
        </w:tc>
        <w:tc>
          <w:tcPr>
            <w:tcW w:w="3870" w:type="dxa"/>
            <w:vAlign w:val="center"/>
          </w:tcPr>
          <w:p w:rsidR="009563D6" w:rsidRPr="002812CC" w:rsidRDefault="009563D6" w:rsidP="00D20755">
            <w:pPr>
              <w:spacing w:after="60"/>
              <w:jc w:val="center"/>
              <w:rPr>
                <w:sz w:val="23"/>
                <w:szCs w:val="23"/>
              </w:rPr>
            </w:pPr>
            <w:r w:rsidRPr="002812CC">
              <w:rPr>
                <w:sz w:val="23"/>
                <w:szCs w:val="23"/>
              </w:rPr>
              <w:t>Water additive used to control microbes.</w:t>
            </w:r>
          </w:p>
        </w:tc>
      </w:tr>
    </w:tbl>
    <w:p w:rsidR="009563D6" w:rsidRPr="00530C06" w:rsidRDefault="009563D6" w:rsidP="00A80FBC">
      <w:pPr>
        <w:spacing w:after="60"/>
        <w:ind w:left="200"/>
        <w:jc w:val="center"/>
        <w:rPr>
          <w:b/>
          <w:sz w:val="28"/>
          <w:szCs w:val="23"/>
          <w:u w:val="single"/>
        </w:rPr>
      </w:pPr>
      <w:r w:rsidRPr="00530C06">
        <w:rPr>
          <w:b/>
          <w:sz w:val="28"/>
          <w:szCs w:val="23"/>
          <w:u w:val="single"/>
        </w:rPr>
        <w:t>V</w:t>
      </w:r>
      <w:r w:rsidR="00402E8F" w:rsidRPr="00530C06">
        <w:rPr>
          <w:b/>
          <w:sz w:val="28"/>
          <w:szCs w:val="23"/>
          <w:u w:val="single"/>
        </w:rPr>
        <w:t>IOLATIONS</w:t>
      </w:r>
    </w:p>
    <w:tbl>
      <w:tblPr>
        <w:tblStyle w:val="TableGrid"/>
        <w:tblW w:w="14760" w:type="dxa"/>
        <w:tblInd w:w="-792" w:type="dxa"/>
        <w:tblLook w:val="04A0" w:firstRow="1" w:lastRow="0" w:firstColumn="1" w:lastColumn="0" w:noHBand="0" w:noVBand="1"/>
      </w:tblPr>
      <w:tblGrid>
        <w:gridCol w:w="2430"/>
        <w:gridCol w:w="2250"/>
        <w:gridCol w:w="2250"/>
        <w:gridCol w:w="7830"/>
      </w:tblGrid>
      <w:tr w:rsidR="009563D6" w:rsidRPr="002812CC" w:rsidTr="00D20755">
        <w:tc>
          <w:tcPr>
            <w:tcW w:w="14760" w:type="dxa"/>
            <w:gridSpan w:val="4"/>
            <w:vAlign w:val="center"/>
          </w:tcPr>
          <w:p w:rsidR="009563D6" w:rsidRPr="002812CC" w:rsidRDefault="00E54336" w:rsidP="00E54336">
            <w:pPr>
              <w:spacing w:after="60"/>
              <w:jc w:val="center"/>
              <w:rPr>
                <w:sz w:val="23"/>
                <w:szCs w:val="23"/>
              </w:rPr>
            </w:pPr>
            <w:r>
              <w:rPr>
                <w:b/>
                <w:sz w:val="23"/>
                <w:szCs w:val="23"/>
              </w:rPr>
              <w:t>Total Trihalomethanes (TTHM)</w:t>
            </w:r>
            <w:r w:rsidR="009563D6" w:rsidRPr="002812CC">
              <w:rPr>
                <w:b/>
                <w:sz w:val="23"/>
                <w:szCs w:val="23"/>
              </w:rPr>
              <w:t xml:space="preserve"> </w:t>
            </w:r>
            <w:r w:rsidR="009563D6" w:rsidRPr="002812CC">
              <w:rPr>
                <w:sz w:val="23"/>
                <w:szCs w:val="23"/>
              </w:rPr>
              <w:t xml:space="preserve">– Some people who use water containing </w:t>
            </w:r>
            <w:r>
              <w:rPr>
                <w:sz w:val="23"/>
                <w:szCs w:val="23"/>
              </w:rPr>
              <w:t>trihalomethanes</w:t>
            </w:r>
            <w:r w:rsidR="009563D6" w:rsidRPr="002812CC">
              <w:rPr>
                <w:sz w:val="23"/>
                <w:szCs w:val="23"/>
              </w:rPr>
              <w:t xml:space="preserve"> in excess of the M</w:t>
            </w:r>
            <w:r>
              <w:rPr>
                <w:sz w:val="23"/>
                <w:szCs w:val="23"/>
              </w:rPr>
              <w:t>C</w:t>
            </w:r>
            <w:r w:rsidR="009563D6" w:rsidRPr="002812CC">
              <w:rPr>
                <w:sz w:val="23"/>
                <w:szCs w:val="23"/>
              </w:rPr>
              <w:t xml:space="preserve">L </w:t>
            </w:r>
            <w:r>
              <w:rPr>
                <w:sz w:val="23"/>
                <w:szCs w:val="23"/>
              </w:rPr>
              <w:t>over many years may experience problems with their liver, kidneys, or central nervous systems, and may have an increased risk of getting cancer</w:t>
            </w:r>
            <w:r w:rsidR="009563D6" w:rsidRPr="002812CC">
              <w:rPr>
                <w:sz w:val="23"/>
                <w:szCs w:val="23"/>
              </w:rPr>
              <w:t>.</w:t>
            </w:r>
          </w:p>
        </w:tc>
      </w:tr>
      <w:tr w:rsidR="009563D6" w:rsidRPr="002812CC" w:rsidTr="00D20755">
        <w:tc>
          <w:tcPr>
            <w:tcW w:w="2430" w:type="dxa"/>
            <w:vAlign w:val="center"/>
          </w:tcPr>
          <w:p w:rsidR="009563D6" w:rsidRPr="002812CC" w:rsidRDefault="009563D6" w:rsidP="00D20755">
            <w:pPr>
              <w:spacing w:after="60"/>
              <w:jc w:val="center"/>
              <w:rPr>
                <w:b/>
                <w:sz w:val="23"/>
                <w:szCs w:val="23"/>
              </w:rPr>
            </w:pPr>
            <w:r w:rsidRPr="002812CC">
              <w:rPr>
                <w:b/>
                <w:sz w:val="23"/>
                <w:szCs w:val="23"/>
              </w:rPr>
              <w:t>Violation Type</w:t>
            </w:r>
          </w:p>
        </w:tc>
        <w:tc>
          <w:tcPr>
            <w:tcW w:w="2250" w:type="dxa"/>
            <w:vAlign w:val="center"/>
          </w:tcPr>
          <w:p w:rsidR="009563D6" w:rsidRPr="002812CC" w:rsidRDefault="009563D6" w:rsidP="00D20755">
            <w:pPr>
              <w:spacing w:after="60"/>
              <w:jc w:val="center"/>
              <w:rPr>
                <w:b/>
                <w:sz w:val="23"/>
                <w:szCs w:val="23"/>
              </w:rPr>
            </w:pPr>
            <w:r w:rsidRPr="002812CC">
              <w:rPr>
                <w:b/>
                <w:sz w:val="23"/>
                <w:szCs w:val="23"/>
              </w:rPr>
              <w:t>Violation Begin</w:t>
            </w:r>
          </w:p>
        </w:tc>
        <w:tc>
          <w:tcPr>
            <w:tcW w:w="2250" w:type="dxa"/>
            <w:vAlign w:val="center"/>
          </w:tcPr>
          <w:p w:rsidR="009563D6" w:rsidRPr="002812CC" w:rsidRDefault="009563D6" w:rsidP="00D20755">
            <w:pPr>
              <w:spacing w:after="60"/>
              <w:jc w:val="center"/>
              <w:rPr>
                <w:b/>
                <w:sz w:val="23"/>
                <w:szCs w:val="23"/>
              </w:rPr>
            </w:pPr>
            <w:r w:rsidRPr="002812CC">
              <w:rPr>
                <w:b/>
                <w:sz w:val="23"/>
                <w:szCs w:val="23"/>
              </w:rPr>
              <w:t>Violation End</w:t>
            </w:r>
          </w:p>
        </w:tc>
        <w:tc>
          <w:tcPr>
            <w:tcW w:w="7830" w:type="dxa"/>
            <w:vAlign w:val="center"/>
          </w:tcPr>
          <w:p w:rsidR="009563D6" w:rsidRPr="002812CC" w:rsidRDefault="009563D6" w:rsidP="00D20755">
            <w:pPr>
              <w:spacing w:after="60"/>
              <w:jc w:val="center"/>
              <w:rPr>
                <w:b/>
                <w:sz w:val="23"/>
                <w:szCs w:val="23"/>
              </w:rPr>
            </w:pPr>
            <w:r w:rsidRPr="002812CC">
              <w:rPr>
                <w:b/>
                <w:sz w:val="23"/>
                <w:szCs w:val="23"/>
              </w:rPr>
              <w:t>Violation Explanation</w:t>
            </w:r>
          </w:p>
        </w:tc>
      </w:tr>
      <w:tr w:rsidR="009563D6" w:rsidRPr="002812CC" w:rsidTr="00D20755">
        <w:tc>
          <w:tcPr>
            <w:tcW w:w="2430" w:type="dxa"/>
            <w:vAlign w:val="center"/>
          </w:tcPr>
          <w:p w:rsidR="009563D6" w:rsidRPr="002812CC" w:rsidRDefault="00E54336" w:rsidP="00D20755">
            <w:pPr>
              <w:spacing w:after="60"/>
              <w:jc w:val="center"/>
              <w:rPr>
                <w:sz w:val="23"/>
                <w:szCs w:val="23"/>
              </w:rPr>
            </w:pPr>
            <w:r>
              <w:rPr>
                <w:sz w:val="23"/>
                <w:szCs w:val="23"/>
              </w:rPr>
              <w:t>Failure to submit OEL report for TTHM</w:t>
            </w:r>
          </w:p>
        </w:tc>
        <w:tc>
          <w:tcPr>
            <w:tcW w:w="2250" w:type="dxa"/>
            <w:vAlign w:val="center"/>
          </w:tcPr>
          <w:p w:rsidR="009563D6" w:rsidRPr="002812CC" w:rsidRDefault="00E54336" w:rsidP="00D20755">
            <w:pPr>
              <w:spacing w:after="60"/>
              <w:jc w:val="center"/>
              <w:rPr>
                <w:sz w:val="23"/>
                <w:szCs w:val="23"/>
              </w:rPr>
            </w:pPr>
            <w:r>
              <w:rPr>
                <w:sz w:val="23"/>
                <w:szCs w:val="23"/>
              </w:rPr>
              <w:t>04/05/2020</w:t>
            </w:r>
          </w:p>
        </w:tc>
        <w:tc>
          <w:tcPr>
            <w:tcW w:w="2250" w:type="dxa"/>
            <w:vAlign w:val="center"/>
          </w:tcPr>
          <w:p w:rsidR="009563D6" w:rsidRPr="002812CC" w:rsidRDefault="00E54336" w:rsidP="00D20755">
            <w:pPr>
              <w:spacing w:after="60"/>
              <w:jc w:val="center"/>
              <w:rPr>
                <w:sz w:val="23"/>
                <w:szCs w:val="23"/>
              </w:rPr>
            </w:pPr>
            <w:r>
              <w:rPr>
                <w:sz w:val="23"/>
                <w:szCs w:val="23"/>
              </w:rPr>
              <w:t>06/04/2020</w:t>
            </w:r>
          </w:p>
        </w:tc>
        <w:tc>
          <w:tcPr>
            <w:tcW w:w="7830" w:type="dxa"/>
            <w:vAlign w:val="center"/>
          </w:tcPr>
          <w:p w:rsidR="009563D6" w:rsidRPr="002812CC" w:rsidRDefault="00E54336" w:rsidP="00D20755">
            <w:pPr>
              <w:spacing w:after="60"/>
              <w:jc w:val="center"/>
              <w:rPr>
                <w:sz w:val="23"/>
                <w:szCs w:val="23"/>
              </w:rPr>
            </w:pPr>
            <w:r>
              <w:rPr>
                <w:sz w:val="23"/>
                <w:szCs w:val="23"/>
              </w:rPr>
              <w:t xml:space="preserve">We failed to submit our operational evaluation level (OEL) report to our regulator. The report is needed to determine the best treatment practices necessary to minimize possible future exceedances of TTHM. </w:t>
            </w:r>
          </w:p>
        </w:tc>
      </w:tr>
      <w:tr w:rsidR="00E54336" w:rsidRPr="002812CC" w:rsidTr="00D20755">
        <w:tc>
          <w:tcPr>
            <w:tcW w:w="2430" w:type="dxa"/>
            <w:vAlign w:val="center"/>
          </w:tcPr>
          <w:p w:rsidR="00E54336" w:rsidRPr="002812CC" w:rsidRDefault="00530C06" w:rsidP="00D20755">
            <w:pPr>
              <w:spacing w:after="60"/>
              <w:jc w:val="center"/>
              <w:rPr>
                <w:sz w:val="23"/>
                <w:szCs w:val="23"/>
              </w:rPr>
            </w:pPr>
            <w:r>
              <w:rPr>
                <w:sz w:val="23"/>
                <w:szCs w:val="23"/>
              </w:rPr>
              <w:t>MCL, LRAA</w:t>
            </w:r>
          </w:p>
        </w:tc>
        <w:tc>
          <w:tcPr>
            <w:tcW w:w="2250" w:type="dxa"/>
            <w:vAlign w:val="center"/>
          </w:tcPr>
          <w:p w:rsidR="00E54336" w:rsidRPr="002812CC" w:rsidRDefault="00530C06" w:rsidP="00D20755">
            <w:pPr>
              <w:spacing w:after="60"/>
              <w:jc w:val="center"/>
              <w:rPr>
                <w:sz w:val="23"/>
                <w:szCs w:val="23"/>
              </w:rPr>
            </w:pPr>
            <w:r>
              <w:rPr>
                <w:sz w:val="23"/>
                <w:szCs w:val="23"/>
              </w:rPr>
              <w:t>01/01/2020</w:t>
            </w:r>
          </w:p>
        </w:tc>
        <w:tc>
          <w:tcPr>
            <w:tcW w:w="2250" w:type="dxa"/>
            <w:vAlign w:val="center"/>
          </w:tcPr>
          <w:p w:rsidR="00E54336" w:rsidRPr="002812CC" w:rsidRDefault="00530C06" w:rsidP="00D20755">
            <w:pPr>
              <w:spacing w:after="60"/>
              <w:jc w:val="center"/>
              <w:rPr>
                <w:sz w:val="23"/>
                <w:szCs w:val="23"/>
              </w:rPr>
            </w:pPr>
            <w:r>
              <w:rPr>
                <w:sz w:val="23"/>
                <w:szCs w:val="23"/>
              </w:rPr>
              <w:t>03/31/2020</w:t>
            </w:r>
          </w:p>
        </w:tc>
        <w:tc>
          <w:tcPr>
            <w:tcW w:w="7830" w:type="dxa"/>
            <w:vAlign w:val="center"/>
          </w:tcPr>
          <w:p w:rsidR="00E54336" w:rsidRPr="002812CC" w:rsidRDefault="00530C06" w:rsidP="00D20755">
            <w:pPr>
              <w:spacing w:after="60"/>
              <w:jc w:val="center"/>
              <w:rPr>
                <w:sz w:val="23"/>
                <w:szCs w:val="23"/>
              </w:rPr>
            </w:pPr>
            <w:r>
              <w:rPr>
                <w:sz w:val="23"/>
                <w:szCs w:val="23"/>
              </w:rPr>
              <w:t>Water samples showed that the amount of this contaminant in our drinking water was above its standard (called a maximum contaminant level and abbreviated MCL) for the period indicated.</w:t>
            </w:r>
          </w:p>
        </w:tc>
      </w:tr>
      <w:tr w:rsidR="00530C06" w:rsidRPr="001F734A" w:rsidTr="00D646A4">
        <w:trPr>
          <w:trHeight w:val="8990"/>
        </w:trPr>
        <w:tc>
          <w:tcPr>
            <w:tcW w:w="14760" w:type="dxa"/>
            <w:gridSpan w:val="4"/>
            <w:vAlign w:val="center"/>
          </w:tcPr>
          <w:p w:rsidR="00530C06" w:rsidRPr="002812CC" w:rsidRDefault="00530C06" w:rsidP="00D646A4">
            <w:pPr>
              <w:spacing w:beforeLines="20" w:before="48" w:after="80"/>
              <w:jc w:val="center"/>
              <w:rPr>
                <w:b/>
                <w:sz w:val="23"/>
                <w:szCs w:val="23"/>
              </w:rPr>
            </w:pPr>
            <w:r w:rsidRPr="002812CC">
              <w:rPr>
                <w:b/>
                <w:sz w:val="23"/>
                <w:szCs w:val="23"/>
              </w:rPr>
              <w:t>DEFINITIONS AND ABBREVIATIONS – THE PREVIOUS TABLES CONTAINED SCIENTIFIC TERMS AND MEASURES, SOME OF WHICH MAY REQUIRE EXPLANATION.</w:t>
            </w:r>
          </w:p>
          <w:p w:rsidR="00530C06" w:rsidRPr="001F734A" w:rsidRDefault="00530C06" w:rsidP="00D646A4">
            <w:pPr>
              <w:spacing w:beforeLines="20" w:before="48" w:after="80"/>
              <w:jc w:val="both"/>
              <w:rPr>
                <w:sz w:val="23"/>
                <w:szCs w:val="23"/>
              </w:rPr>
            </w:pPr>
            <w:r w:rsidRPr="001F734A">
              <w:rPr>
                <w:sz w:val="23"/>
                <w:szCs w:val="23"/>
              </w:rPr>
              <w:t>Action Level</w:t>
            </w:r>
            <w:r>
              <w:rPr>
                <w:sz w:val="23"/>
                <w:szCs w:val="23"/>
              </w:rPr>
              <w:t xml:space="preserve"> - </w:t>
            </w:r>
            <w:r w:rsidRPr="001F734A">
              <w:rPr>
                <w:sz w:val="23"/>
                <w:szCs w:val="23"/>
              </w:rPr>
              <w:t>The concentration of a contaminant which, if exceeded, triggers treatment or other requirements which a water system must follow.</w:t>
            </w:r>
          </w:p>
          <w:p w:rsidR="00530C06" w:rsidRPr="001F734A" w:rsidRDefault="00530C06" w:rsidP="00D646A4">
            <w:pPr>
              <w:spacing w:beforeLines="20" w:before="48" w:after="80"/>
              <w:jc w:val="both"/>
              <w:rPr>
                <w:sz w:val="23"/>
                <w:szCs w:val="23"/>
              </w:rPr>
            </w:pPr>
            <w:r w:rsidRPr="001F734A">
              <w:rPr>
                <w:sz w:val="23"/>
                <w:szCs w:val="23"/>
              </w:rPr>
              <w:t>Avg</w:t>
            </w:r>
            <w:r>
              <w:rPr>
                <w:sz w:val="23"/>
                <w:szCs w:val="23"/>
              </w:rPr>
              <w:t xml:space="preserve"> - </w:t>
            </w:r>
            <w:r w:rsidRPr="001F734A">
              <w:rPr>
                <w:sz w:val="23"/>
                <w:szCs w:val="23"/>
              </w:rPr>
              <w:t>Regulatory compliance with some MCLs are based on running annual average of monthly samples.</w:t>
            </w:r>
          </w:p>
          <w:p w:rsidR="00530C06" w:rsidRPr="001F734A" w:rsidRDefault="00530C06" w:rsidP="00D646A4">
            <w:pPr>
              <w:spacing w:beforeLines="20" w:before="48" w:after="80"/>
              <w:jc w:val="both"/>
              <w:rPr>
                <w:sz w:val="23"/>
                <w:szCs w:val="23"/>
              </w:rPr>
            </w:pPr>
            <w:r w:rsidRPr="001F734A">
              <w:rPr>
                <w:sz w:val="23"/>
                <w:szCs w:val="23"/>
              </w:rPr>
              <w:t>Level 1 Assessment</w:t>
            </w:r>
            <w:r>
              <w:rPr>
                <w:sz w:val="23"/>
                <w:szCs w:val="23"/>
              </w:rPr>
              <w:t xml:space="preserve"> -</w:t>
            </w:r>
            <w:r w:rsidRPr="001F734A">
              <w:rPr>
                <w:sz w:val="23"/>
                <w:szCs w:val="23"/>
              </w:rPr>
              <w:t xml:space="preserve"> a study of the water system to identify potential problems and determine (if possible) why total coliform bacteria have been found in our water system.</w:t>
            </w:r>
          </w:p>
          <w:p w:rsidR="00530C06" w:rsidRPr="001F734A" w:rsidRDefault="00530C06" w:rsidP="00D646A4">
            <w:pPr>
              <w:spacing w:beforeLines="20" w:before="48" w:after="80"/>
              <w:jc w:val="both"/>
              <w:rPr>
                <w:sz w:val="23"/>
                <w:szCs w:val="23"/>
              </w:rPr>
            </w:pPr>
            <w:r w:rsidRPr="001F734A">
              <w:rPr>
                <w:sz w:val="23"/>
                <w:szCs w:val="23"/>
              </w:rPr>
              <w:t>Level 2 Assessment</w:t>
            </w:r>
            <w:r>
              <w:rPr>
                <w:sz w:val="23"/>
                <w:szCs w:val="23"/>
              </w:rPr>
              <w:t xml:space="preserve"> -</w:t>
            </w:r>
            <w:r w:rsidRPr="001F734A">
              <w:rPr>
                <w:sz w:val="23"/>
                <w:szCs w:val="23"/>
              </w:rPr>
              <w:t xml:space="preserve"> a very detailed study of the water system to identify potential problems and determine (if possible) why an E. Coli MCL violation has occurred and/or why total coliform bacteria have been found in our water system on multiple occasions.</w:t>
            </w:r>
          </w:p>
          <w:p w:rsidR="00530C06" w:rsidRPr="001F734A" w:rsidRDefault="00530C06" w:rsidP="00D646A4">
            <w:pPr>
              <w:spacing w:beforeLines="20" w:before="48" w:after="80"/>
              <w:jc w:val="both"/>
              <w:rPr>
                <w:sz w:val="23"/>
                <w:szCs w:val="23"/>
              </w:rPr>
            </w:pPr>
            <w:r w:rsidRPr="001F734A">
              <w:rPr>
                <w:sz w:val="23"/>
                <w:szCs w:val="23"/>
              </w:rPr>
              <w:t>Maximum Contaminant Level or MCL</w:t>
            </w:r>
            <w:r>
              <w:rPr>
                <w:sz w:val="23"/>
                <w:szCs w:val="23"/>
              </w:rPr>
              <w:t xml:space="preserve"> - </w:t>
            </w:r>
            <w:r w:rsidRPr="001F734A">
              <w:rPr>
                <w:sz w:val="23"/>
                <w:szCs w:val="23"/>
              </w:rPr>
              <w:t xml:space="preserve">The highest level of a contaminant that is allowed in drinking water. MCLs are set as close to the MCLGs as feasible using the best available treatment technology. </w:t>
            </w:r>
          </w:p>
          <w:p w:rsidR="00530C06" w:rsidRPr="001F734A" w:rsidRDefault="00530C06" w:rsidP="00D646A4">
            <w:pPr>
              <w:spacing w:beforeLines="20" w:before="48" w:after="80"/>
              <w:jc w:val="both"/>
              <w:rPr>
                <w:sz w:val="23"/>
                <w:szCs w:val="23"/>
              </w:rPr>
            </w:pPr>
            <w:r w:rsidRPr="001F734A">
              <w:rPr>
                <w:sz w:val="23"/>
                <w:szCs w:val="23"/>
              </w:rPr>
              <w:t>Maximum Contaminant Level Goal or MCLG</w:t>
            </w:r>
            <w:r>
              <w:rPr>
                <w:sz w:val="23"/>
                <w:szCs w:val="23"/>
              </w:rPr>
              <w:t xml:space="preserve"> - </w:t>
            </w:r>
            <w:r w:rsidRPr="001F734A">
              <w:rPr>
                <w:sz w:val="23"/>
                <w:szCs w:val="23"/>
              </w:rPr>
              <w:t>The level of a contaminant in drinking water below which there is no known or expected risk to health. MCLGs allow for a margin of safety.</w:t>
            </w:r>
          </w:p>
          <w:p w:rsidR="00530C06" w:rsidRPr="001F734A" w:rsidRDefault="00530C06" w:rsidP="00D646A4">
            <w:pPr>
              <w:spacing w:beforeLines="20" w:before="48" w:after="80"/>
              <w:jc w:val="both"/>
              <w:rPr>
                <w:sz w:val="23"/>
                <w:szCs w:val="23"/>
              </w:rPr>
            </w:pPr>
            <w:r w:rsidRPr="001F734A">
              <w:rPr>
                <w:sz w:val="23"/>
                <w:szCs w:val="23"/>
              </w:rPr>
              <w:t>Maximum residual disinfectant level or MRDL</w:t>
            </w:r>
            <w:r>
              <w:rPr>
                <w:sz w:val="23"/>
                <w:szCs w:val="23"/>
              </w:rPr>
              <w:t xml:space="preserve"> - </w:t>
            </w:r>
            <w:r w:rsidRPr="001F734A">
              <w:rPr>
                <w:sz w:val="23"/>
                <w:szCs w:val="23"/>
              </w:rPr>
              <w:t>The highest level of a disinfectant allowed in drinking water. There is convincing evidence that addition of a disinfectant is necessary for control of microbial contaminants.</w:t>
            </w:r>
          </w:p>
          <w:p w:rsidR="00530C06" w:rsidRPr="001F734A" w:rsidRDefault="00530C06" w:rsidP="00D646A4">
            <w:pPr>
              <w:spacing w:beforeLines="20" w:before="48" w:after="80"/>
              <w:jc w:val="both"/>
              <w:rPr>
                <w:sz w:val="23"/>
                <w:szCs w:val="23"/>
              </w:rPr>
            </w:pPr>
            <w:r w:rsidRPr="001F734A">
              <w:rPr>
                <w:sz w:val="23"/>
                <w:szCs w:val="23"/>
              </w:rPr>
              <w:t>Maximum residual disinfectant level goal or MRDLG</w:t>
            </w:r>
            <w:r>
              <w:rPr>
                <w:sz w:val="23"/>
                <w:szCs w:val="23"/>
              </w:rPr>
              <w:t xml:space="preserve"> - </w:t>
            </w:r>
            <w:r w:rsidRPr="001F734A">
              <w:rPr>
                <w:sz w:val="23"/>
                <w:szCs w:val="23"/>
              </w:rPr>
              <w:t>The level of a drinking water disinfectant below which there is no known or expected risk to health. MRDLGs do not reflect the benefits of the use of disinfectants to control microbial contaminants.</w:t>
            </w:r>
          </w:p>
          <w:p w:rsidR="00530C06" w:rsidRPr="001F734A" w:rsidRDefault="00530C06" w:rsidP="00D646A4">
            <w:pPr>
              <w:spacing w:beforeLines="20" w:before="48" w:after="80"/>
              <w:jc w:val="both"/>
              <w:rPr>
                <w:sz w:val="23"/>
                <w:szCs w:val="23"/>
              </w:rPr>
            </w:pPr>
            <w:r w:rsidRPr="001F734A">
              <w:rPr>
                <w:sz w:val="23"/>
                <w:szCs w:val="23"/>
              </w:rPr>
              <w:t>MFL</w:t>
            </w:r>
            <w:r>
              <w:rPr>
                <w:sz w:val="23"/>
                <w:szCs w:val="23"/>
              </w:rPr>
              <w:t xml:space="preserve"> - </w:t>
            </w:r>
            <w:r w:rsidRPr="001F734A">
              <w:rPr>
                <w:sz w:val="23"/>
                <w:szCs w:val="23"/>
              </w:rPr>
              <w:t>Million fibers per liter (a measure of asbestos)</w:t>
            </w:r>
          </w:p>
          <w:p w:rsidR="00530C06" w:rsidRPr="001F734A" w:rsidRDefault="00530C06" w:rsidP="00D646A4">
            <w:pPr>
              <w:spacing w:beforeLines="20" w:before="48" w:after="80"/>
              <w:jc w:val="both"/>
              <w:rPr>
                <w:sz w:val="23"/>
                <w:szCs w:val="23"/>
              </w:rPr>
            </w:pPr>
            <w:r w:rsidRPr="001F734A">
              <w:rPr>
                <w:sz w:val="23"/>
                <w:szCs w:val="23"/>
              </w:rPr>
              <w:t>mrem</w:t>
            </w:r>
            <w:r>
              <w:rPr>
                <w:sz w:val="23"/>
                <w:szCs w:val="23"/>
              </w:rPr>
              <w:t xml:space="preserve"> - </w:t>
            </w:r>
            <w:r w:rsidRPr="001F734A">
              <w:rPr>
                <w:sz w:val="23"/>
                <w:szCs w:val="23"/>
              </w:rPr>
              <w:t>Millirems per year (a measure of radiation absorbed by the body)</w:t>
            </w:r>
          </w:p>
          <w:p w:rsidR="00530C06" w:rsidRPr="001F734A" w:rsidRDefault="00530C06" w:rsidP="00D646A4">
            <w:pPr>
              <w:spacing w:beforeLines="20" w:before="48" w:after="80"/>
              <w:jc w:val="both"/>
              <w:rPr>
                <w:sz w:val="23"/>
                <w:szCs w:val="23"/>
              </w:rPr>
            </w:pPr>
            <w:r w:rsidRPr="001F734A">
              <w:rPr>
                <w:sz w:val="23"/>
                <w:szCs w:val="23"/>
              </w:rPr>
              <w:t>ppm</w:t>
            </w:r>
            <w:r>
              <w:rPr>
                <w:sz w:val="23"/>
                <w:szCs w:val="23"/>
              </w:rPr>
              <w:t xml:space="preserve"> - </w:t>
            </w:r>
            <w:r w:rsidRPr="001F734A">
              <w:rPr>
                <w:sz w:val="23"/>
                <w:szCs w:val="23"/>
              </w:rPr>
              <w:t xml:space="preserve">Milligrams per liter or parts per million </w:t>
            </w:r>
          </w:p>
          <w:p w:rsidR="00530C06" w:rsidRPr="001F734A" w:rsidRDefault="00530C06" w:rsidP="00D646A4">
            <w:pPr>
              <w:spacing w:beforeLines="20" w:before="48" w:after="80"/>
              <w:jc w:val="both"/>
              <w:rPr>
                <w:sz w:val="23"/>
                <w:szCs w:val="23"/>
              </w:rPr>
            </w:pPr>
            <w:r w:rsidRPr="001F734A">
              <w:rPr>
                <w:sz w:val="23"/>
                <w:szCs w:val="23"/>
              </w:rPr>
              <w:t>ppb</w:t>
            </w:r>
            <w:r>
              <w:rPr>
                <w:sz w:val="23"/>
                <w:szCs w:val="23"/>
              </w:rPr>
              <w:t xml:space="preserve"> - </w:t>
            </w:r>
            <w:r w:rsidRPr="001F734A">
              <w:rPr>
                <w:sz w:val="23"/>
                <w:szCs w:val="23"/>
              </w:rPr>
              <w:t xml:space="preserve">Micrograms per </w:t>
            </w:r>
            <w:r>
              <w:rPr>
                <w:sz w:val="23"/>
                <w:szCs w:val="23"/>
              </w:rPr>
              <w:t>liter or parts per billion</w:t>
            </w:r>
          </w:p>
          <w:p w:rsidR="00530C06" w:rsidRPr="001F734A" w:rsidRDefault="00530C06" w:rsidP="00D646A4">
            <w:pPr>
              <w:spacing w:beforeLines="20" w:before="48" w:after="80"/>
              <w:jc w:val="both"/>
              <w:rPr>
                <w:sz w:val="23"/>
                <w:szCs w:val="23"/>
              </w:rPr>
            </w:pPr>
            <w:r w:rsidRPr="001F734A">
              <w:rPr>
                <w:sz w:val="23"/>
                <w:szCs w:val="23"/>
              </w:rPr>
              <w:t>ppq</w:t>
            </w:r>
            <w:r>
              <w:rPr>
                <w:sz w:val="23"/>
                <w:szCs w:val="23"/>
              </w:rPr>
              <w:t xml:space="preserve"> - </w:t>
            </w:r>
            <w:r w:rsidRPr="001F734A">
              <w:rPr>
                <w:sz w:val="23"/>
                <w:szCs w:val="23"/>
              </w:rPr>
              <w:t>Parts per quadrillion, or pictograms per liter (pg/L)</w:t>
            </w:r>
          </w:p>
          <w:p w:rsidR="00530C06" w:rsidRPr="001F734A" w:rsidRDefault="00530C06" w:rsidP="00D646A4">
            <w:pPr>
              <w:spacing w:beforeLines="20" w:before="48" w:after="80"/>
              <w:jc w:val="both"/>
              <w:rPr>
                <w:sz w:val="23"/>
                <w:szCs w:val="23"/>
              </w:rPr>
            </w:pPr>
            <w:r w:rsidRPr="001F734A">
              <w:rPr>
                <w:sz w:val="23"/>
                <w:szCs w:val="23"/>
              </w:rPr>
              <w:t>ppt</w:t>
            </w:r>
            <w:r>
              <w:rPr>
                <w:sz w:val="23"/>
                <w:szCs w:val="23"/>
              </w:rPr>
              <w:t xml:space="preserve"> - </w:t>
            </w:r>
            <w:r w:rsidRPr="001F734A">
              <w:rPr>
                <w:sz w:val="23"/>
                <w:szCs w:val="23"/>
              </w:rPr>
              <w:t>Parts per trillion, or nanograms per liter (ng/L)</w:t>
            </w:r>
          </w:p>
          <w:p w:rsidR="00530C06" w:rsidRPr="001F734A" w:rsidRDefault="00530C06" w:rsidP="00D646A4">
            <w:pPr>
              <w:spacing w:beforeLines="20" w:before="48" w:after="80"/>
              <w:jc w:val="both"/>
              <w:rPr>
                <w:sz w:val="23"/>
                <w:szCs w:val="23"/>
              </w:rPr>
            </w:pPr>
            <w:r w:rsidRPr="001F734A">
              <w:rPr>
                <w:sz w:val="23"/>
                <w:szCs w:val="23"/>
              </w:rPr>
              <w:t>Treatment Technique or TT</w:t>
            </w:r>
            <w:r>
              <w:rPr>
                <w:sz w:val="23"/>
                <w:szCs w:val="23"/>
              </w:rPr>
              <w:t xml:space="preserve"> - </w:t>
            </w:r>
            <w:r w:rsidRPr="001F734A">
              <w:rPr>
                <w:sz w:val="23"/>
                <w:szCs w:val="23"/>
              </w:rPr>
              <w:t>A required process intended to reduce the level of a contaminant in drinking water</w:t>
            </w:r>
          </w:p>
          <w:p w:rsidR="00530C06" w:rsidRPr="001F734A" w:rsidRDefault="00530C06" w:rsidP="00D646A4">
            <w:pPr>
              <w:spacing w:beforeLines="20" w:before="48" w:after="80"/>
              <w:jc w:val="both"/>
              <w:rPr>
                <w:sz w:val="23"/>
                <w:szCs w:val="23"/>
              </w:rPr>
            </w:pPr>
            <w:r w:rsidRPr="001F734A">
              <w:rPr>
                <w:sz w:val="23"/>
                <w:szCs w:val="23"/>
              </w:rPr>
              <w:t>NTU</w:t>
            </w:r>
            <w:r>
              <w:rPr>
                <w:sz w:val="23"/>
                <w:szCs w:val="23"/>
              </w:rPr>
              <w:t xml:space="preserve"> - </w:t>
            </w:r>
            <w:r w:rsidRPr="001F734A">
              <w:rPr>
                <w:sz w:val="23"/>
                <w:szCs w:val="23"/>
              </w:rPr>
              <w:t>Nephelometric turbidity units (a measure of turbidity)</w:t>
            </w:r>
          </w:p>
          <w:p w:rsidR="00530C06" w:rsidRPr="001F734A" w:rsidRDefault="00530C06" w:rsidP="00D646A4">
            <w:pPr>
              <w:spacing w:beforeLines="20" w:before="48" w:after="80"/>
              <w:jc w:val="both"/>
              <w:rPr>
                <w:sz w:val="23"/>
                <w:szCs w:val="23"/>
              </w:rPr>
            </w:pPr>
            <w:r w:rsidRPr="001F734A">
              <w:rPr>
                <w:sz w:val="23"/>
                <w:szCs w:val="23"/>
              </w:rPr>
              <w:t>pCi/L</w:t>
            </w:r>
            <w:r>
              <w:rPr>
                <w:sz w:val="23"/>
                <w:szCs w:val="23"/>
              </w:rPr>
              <w:t xml:space="preserve"> - </w:t>
            </w:r>
            <w:r w:rsidRPr="001F734A">
              <w:rPr>
                <w:sz w:val="23"/>
                <w:szCs w:val="23"/>
              </w:rPr>
              <w:t>Picocuries per liter (a measure of radioactivity)</w:t>
            </w:r>
          </w:p>
          <w:p w:rsidR="00530C06" w:rsidRPr="001F734A" w:rsidRDefault="00530C06" w:rsidP="00D646A4">
            <w:pPr>
              <w:spacing w:beforeLines="20" w:before="48" w:after="80"/>
              <w:jc w:val="both"/>
              <w:rPr>
                <w:sz w:val="23"/>
                <w:szCs w:val="23"/>
              </w:rPr>
            </w:pPr>
            <w:r w:rsidRPr="001F734A">
              <w:rPr>
                <w:sz w:val="23"/>
                <w:szCs w:val="23"/>
              </w:rPr>
              <w:t>n/a</w:t>
            </w:r>
            <w:r>
              <w:rPr>
                <w:sz w:val="23"/>
                <w:szCs w:val="23"/>
              </w:rPr>
              <w:t xml:space="preserve"> - </w:t>
            </w:r>
            <w:r w:rsidRPr="001F734A">
              <w:rPr>
                <w:sz w:val="23"/>
                <w:szCs w:val="23"/>
              </w:rPr>
              <w:t>Not applicable</w:t>
            </w:r>
          </w:p>
        </w:tc>
      </w:tr>
    </w:tbl>
    <w:p w:rsidR="00402E8F" w:rsidRPr="005C1C3D" w:rsidRDefault="00402E8F" w:rsidP="00402E8F">
      <w:pPr>
        <w:spacing w:after="80" w:line="240" w:lineRule="auto"/>
        <w:rPr>
          <w:rFonts w:ascii="Times New Roman" w:hAnsi="Times New Roman" w:cs="Times New Roman"/>
          <w:sz w:val="24"/>
          <w:szCs w:val="24"/>
        </w:rPr>
      </w:pPr>
    </w:p>
    <w:sectPr w:rsidR="00402E8F" w:rsidRPr="005C1C3D" w:rsidSect="005C1C3D">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A15" w:rsidRDefault="00AA5A15" w:rsidP="005C1C3D">
      <w:pPr>
        <w:spacing w:after="0" w:line="240" w:lineRule="auto"/>
      </w:pPr>
      <w:r>
        <w:separator/>
      </w:r>
    </w:p>
  </w:endnote>
  <w:endnote w:type="continuationSeparator" w:id="0">
    <w:p w:rsidR="00AA5A15" w:rsidRDefault="00AA5A15" w:rsidP="005C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ansSerif">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A15" w:rsidRDefault="00AA5A15" w:rsidP="005C1C3D">
      <w:pPr>
        <w:spacing w:after="0" w:line="240" w:lineRule="auto"/>
      </w:pPr>
      <w:r>
        <w:separator/>
      </w:r>
    </w:p>
  </w:footnote>
  <w:footnote w:type="continuationSeparator" w:id="0">
    <w:p w:rsidR="00AA5A15" w:rsidRDefault="00AA5A15" w:rsidP="005C1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55" w:rsidRDefault="00D20755" w:rsidP="005C1C3D">
    <w:pPr>
      <w:pStyle w:val="Header"/>
      <w:jc w:val="center"/>
    </w:pPr>
    <w:r>
      <w:t>WESTBOUND WATER SUPPLY CORPORATION</w:t>
    </w:r>
  </w:p>
  <w:p w:rsidR="00D20755" w:rsidRDefault="009A1B19" w:rsidP="005C1C3D">
    <w:pPr>
      <w:pStyle w:val="Header"/>
      <w:jc w:val="center"/>
    </w:pPr>
    <w:r>
      <w:t>2020</w:t>
    </w:r>
    <w:r w:rsidR="00D20755">
      <w:t xml:space="preserve"> CONSUMER CONFIDENCE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02AD0"/>
    <w:multiLevelType w:val="hybridMultilevel"/>
    <w:tmpl w:val="ACD62AEE"/>
    <w:lvl w:ilvl="0" w:tplc="BB788966">
      <w:start w:val="2"/>
      <w:numFmt w:val="bullet"/>
      <w:lvlText w:val=""/>
      <w:lvlJc w:val="left"/>
      <w:pPr>
        <w:ind w:left="720" w:hanging="360"/>
      </w:pPr>
      <w:rPr>
        <w:rFonts w:ascii="Symbol" w:eastAsia="SansSerif" w:hAnsi="Symbol" w:cs="Sans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3D"/>
    <w:rsid w:val="001F734A"/>
    <w:rsid w:val="002812CC"/>
    <w:rsid w:val="003019DE"/>
    <w:rsid w:val="003E7471"/>
    <w:rsid w:val="00402E8F"/>
    <w:rsid w:val="00530C06"/>
    <w:rsid w:val="00565103"/>
    <w:rsid w:val="00582EEB"/>
    <w:rsid w:val="00586577"/>
    <w:rsid w:val="005C1C3D"/>
    <w:rsid w:val="005C4129"/>
    <w:rsid w:val="00612C01"/>
    <w:rsid w:val="006826DA"/>
    <w:rsid w:val="0068305E"/>
    <w:rsid w:val="009563D6"/>
    <w:rsid w:val="009722FD"/>
    <w:rsid w:val="009952ED"/>
    <w:rsid w:val="009A1B19"/>
    <w:rsid w:val="00A219DE"/>
    <w:rsid w:val="00A80FBC"/>
    <w:rsid w:val="00AA5A15"/>
    <w:rsid w:val="00B744D5"/>
    <w:rsid w:val="00C66F3B"/>
    <w:rsid w:val="00CD7ACA"/>
    <w:rsid w:val="00D20755"/>
    <w:rsid w:val="00E54336"/>
    <w:rsid w:val="00E91F9A"/>
    <w:rsid w:val="00F5777B"/>
    <w:rsid w:val="00F7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C3D"/>
  </w:style>
  <w:style w:type="paragraph" w:styleId="Footer">
    <w:name w:val="footer"/>
    <w:basedOn w:val="Normal"/>
    <w:link w:val="FooterChar"/>
    <w:uiPriority w:val="99"/>
    <w:unhideWhenUsed/>
    <w:rsid w:val="005C1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C3D"/>
  </w:style>
  <w:style w:type="paragraph" w:styleId="BalloonText">
    <w:name w:val="Balloon Text"/>
    <w:basedOn w:val="Normal"/>
    <w:link w:val="BalloonTextChar"/>
    <w:uiPriority w:val="99"/>
    <w:semiHidden/>
    <w:unhideWhenUsed/>
    <w:rsid w:val="005C1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C3D"/>
    <w:rPr>
      <w:rFonts w:ascii="Tahoma" w:hAnsi="Tahoma" w:cs="Tahoma"/>
      <w:sz w:val="16"/>
      <w:szCs w:val="16"/>
    </w:rPr>
  </w:style>
  <w:style w:type="character" w:styleId="Hyperlink">
    <w:name w:val="Hyperlink"/>
    <w:basedOn w:val="DefaultParagraphFont"/>
    <w:uiPriority w:val="99"/>
    <w:unhideWhenUsed/>
    <w:rsid w:val="005C1C3D"/>
    <w:rPr>
      <w:color w:val="0000FF" w:themeColor="hyperlink"/>
      <w:u w:val="single"/>
    </w:rPr>
  </w:style>
  <w:style w:type="table" w:styleId="TableGrid">
    <w:name w:val="Table Grid"/>
    <w:basedOn w:val="TableNormal"/>
    <w:rsid w:val="00A219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C3D"/>
  </w:style>
  <w:style w:type="paragraph" w:styleId="Footer">
    <w:name w:val="footer"/>
    <w:basedOn w:val="Normal"/>
    <w:link w:val="FooterChar"/>
    <w:uiPriority w:val="99"/>
    <w:unhideWhenUsed/>
    <w:rsid w:val="005C1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C3D"/>
  </w:style>
  <w:style w:type="paragraph" w:styleId="BalloonText">
    <w:name w:val="Balloon Text"/>
    <w:basedOn w:val="Normal"/>
    <w:link w:val="BalloonTextChar"/>
    <w:uiPriority w:val="99"/>
    <w:semiHidden/>
    <w:unhideWhenUsed/>
    <w:rsid w:val="005C1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C3D"/>
    <w:rPr>
      <w:rFonts w:ascii="Tahoma" w:hAnsi="Tahoma" w:cs="Tahoma"/>
      <w:sz w:val="16"/>
      <w:szCs w:val="16"/>
    </w:rPr>
  </w:style>
  <w:style w:type="character" w:styleId="Hyperlink">
    <w:name w:val="Hyperlink"/>
    <w:basedOn w:val="DefaultParagraphFont"/>
    <w:uiPriority w:val="99"/>
    <w:unhideWhenUsed/>
    <w:rsid w:val="005C1C3D"/>
    <w:rPr>
      <w:color w:val="0000FF" w:themeColor="hyperlink"/>
      <w:u w:val="single"/>
    </w:rPr>
  </w:style>
  <w:style w:type="table" w:styleId="TableGrid">
    <w:name w:val="Table Grid"/>
    <w:basedOn w:val="TableNormal"/>
    <w:rsid w:val="00A219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boundsupply@att.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WWSC-2</dc:creator>
  <cp:lastModifiedBy>WWSC-2</cp:lastModifiedBy>
  <cp:revision>2</cp:revision>
  <dcterms:created xsi:type="dcterms:W3CDTF">2021-05-24T18:48:00Z</dcterms:created>
  <dcterms:modified xsi:type="dcterms:W3CDTF">2021-05-24T18:48:00Z</dcterms:modified>
</cp:coreProperties>
</file>